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6EE" w:rsidRDefault="00AA3EC9" w:rsidP="009970DC">
      <w:pPr>
        <w:pStyle w:val="OTSIKKO0"/>
        <w:spacing w:before="0"/>
      </w:pPr>
      <w:bookmarkStart w:id="1" w:name="_GoBack"/>
      <w:bookmarkEnd w:id="1"/>
      <w:r>
        <w:t xml:space="preserve">METRON </w:t>
      </w:r>
      <w:r w:rsidR="000C50A4">
        <w:t xml:space="preserve">OHJE </w:t>
      </w:r>
      <w:r w:rsidR="00D846EE">
        <w:t>URAKOITSIJ</w:t>
      </w:r>
      <w:r w:rsidR="000C50A4">
        <w:t>OILLE</w:t>
      </w:r>
    </w:p>
    <w:p w:rsidR="00512FF6" w:rsidRDefault="00370170" w:rsidP="009970DC">
      <w:pPr>
        <w:pStyle w:val="Leipteksti"/>
      </w:pPr>
      <w:r>
        <w:t xml:space="preserve">Tätä ohjetta sovelletaan kantametrossa ja länsimetrossa. </w:t>
      </w:r>
      <w:r w:rsidR="00626E4C">
        <w:t>Urakoitsijan tulee varmistaa tilaajalta, että tämä on uusin versio toimintaohjeesta ja että kaikki liitteet ovat voimassa ja ajan tasalla.</w:t>
      </w:r>
      <w:r w:rsidR="001030C5">
        <w:t xml:space="preserve"> Liitteiden liitteet voi tarvittaessa pyytää tilaajalta. </w:t>
      </w:r>
    </w:p>
    <w:p w:rsidR="00E375F3" w:rsidRDefault="00F840F8" w:rsidP="009970DC">
      <w:pPr>
        <w:pStyle w:val="Otsikko1"/>
      </w:pPr>
      <w:r w:rsidRPr="00814FBF">
        <w:t>YHTEYDENOTTO JA LUPA ASEMALLA TAPAHTUVAAN TOIMINTAAN</w:t>
      </w:r>
    </w:p>
    <w:p w:rsidR="00EB04D6" w:rsidRDefault="004B79E9" w:rsidP="009970DC">
      <w:pPr>
        <w:pStyle w:val="Leipteksti"/>
      </w:pPr>
      <w:r w:rsidRPr="00F840F8">
        <w:t>Urakoitsijan</w:t>
      </w:r>
      <w:r w:rsidR="00A82063">
        <w:t>,</w:t>
      </w:r>
      <w:r w:rsidRPr="00F840F8">
        <w:t xml:space="preserve"> joka työskentelee</w:t>
      </w:r>
      <w:r w:rsidR="000C50A4">
        <w:t xml:space="preserve"> </w:t>
      </w:r>
      <w:r w:rsidRPr="00F840F8">
        <w:t>metron alueella, tulee</w:t>
      </w:r>
      <w:r w:rsidR="00F840F8" w:rsidRPr="00F840F8">
        <w:t xml:space="preserve"> aina</w:t>
      </w:r>
      <w:r w:rsidRPr="00F840F8">
        <w:t xml:space="preserve"> tehdä</w:t>
      </w:r>
      <w:r w:rsidR="00363856">
        <w:t xml:space="preserve"> kirjallinen</w:t>
      </w:r>
      <w:r w:rsidRPr="00F840F8">
        <w:t xml:space="preserve"> ilmoitus työsk</w:t>
      </w:r>
      <w:r w:rsidR="00F840F8" w:rsidRPr="00F840F8">
        <w:t>entelystä metroaseman tiloissa</w:t>
      </w:r>
      <w:r w:rsidR="00A82063">
        <w:t>.</w:t>
      </w:r>
      <w:r w:rsidR="00B06BBA">
        <w:t xml:space="preserve"> </w:t>
      </w:r>
      <w:r w:rsidR="00A82063">
        <w:t>I</w:t>
      </w:r>
      <w:r w:rsidR="00EB04D6">
        <w:t xml:space="preserve">lmoitus tulee </w:t>
      </w:r>
      <w:r w:rsidR="006065F3" w:rsidRPr="00984BE9">
        <w:t>lähettää työntilaajalle</w:t>
      </w:r>
      <w:r w:rsidR="001B5BDF" w:rsidRPr="00984BE9">
        <w:t>. Mi</w:t>
      </w:r>
      <w:r w:rsidR="006065F3" w:rsidRPr="00984BE9">
        <w:t>käli työntilaaja</w:t>
      </w:r>
      <w:r w:rsidR="001B5BDF" w:rsidRPr="00984BE9">
        <w:t xml:space="preserve"> ei</w:t>
      </w:r>
      <w:r w:rsidR="001B5BDF">
        <w:t xml:space="preserve"> ole tavoitettavissa, lähetetään ilmoitus</w:t>
      </w:r>
      <w:r w:rsidR="006065F3">
        <w:t xml:space="preserve">työntilaaja kiinteistöpäällikölle, </w:t>
      </w:r>
      <w:r w:rsidR="001B5BDF">
        <w:t xml:space="preserve">tekniselle isännöitsijälle tai kyseessä olevan työn tilaajalle. </w:t>
      </w:r>
      <w:r w:rsidR="005B414F">
        <w:t>(</w:t>
      </w:r>
      <w:r w:rsidR="005B414F" w:rsidRPr="0020378A">
        <w:rPr>
          <w:i/>
        </w:rPr>
        <w:t>Yhteystiedot: Liite 2</w:t>
      </w:r>
      <w:r w:rsidR="005B414F">
        <w:t>)</w:t>
      </w:r>
    </w:p>
    <w:p w:rsidR="004B79E9" w:rsidRPr="00F840F8" w:rsidRDefault="00EB04D6" w:rsidP="009970DC">
      <w:pPr>
        <w:pStyle w:val="Leipteksti"/>
      </w:pPr>
      <w:r>
        <w:t xml:space="preserve">Urakoitsijan tulee </w:t>
      </w:r>
      <w:r w:rsidR="00D907A7">
        <w:t xml:space="preserve">lisäksi </w:t>
      </w:r>
      <w:r>
        <w:t>tehdä</w:t>
      </w:r>
      <w:r w:rsidR="00363856">
        <w:t xml:space="preserve"> erillinen</w:t>
      </w:r>
      <w:r>
        <w:t xml:space="preserve"> ilmoitus </w:t>
      </w:r>
      <w:r w:rsidR="00B06BBA">
        <w:t>ennen työn aloittamista sekä lopetettaessa</w:t>
      </w:r>
      <w:r w:rsidR="00D1052C">
        <w:t xml:space="preserve"> </w:t>
      </w:r>
      <w:r w:rsidR="00B06BBA">
        <w:t>Turvavalvomoon (HAAVA), Tekniseen valvomoon (TEKNO) sekä radalla ja laiturilla työskenneltäessä Metroliikenteen valvomoon (HAKA)</w:t>
      </w:r>
      <w:r w:rsidR="008325CF" w:rsidRPr="00F840F8">
        <w:t>.</w:t>
      </w:r>
      <w:r w:rsidR="005B414F">
        <w:t xml:space="preserve"> (</w:t>
      </w:r>
      <w:r w:rsidR="005B414F" w:rsidRPr="001560BA">
        <w:rPr>
          <w:i/>
        </w:rPr>
        <w:t>Yhteystiedot: Liite 2</w:t>
      </w:r>
      <w:r w:rsidR="005B414F">
        <w:t>)</w:t>
      </w:r>
    </w:p>
    <w:p w:rsidR="00F840F8" w:rsidRDefault="00F840F8" w:rsidP="009970DC">
      <w:pPr>
        <w:pStyle w:val="Leipteksti"/>
        <w:spacing w:before="0" w:after="0"/>
        <w:ind w:left="1701" w:hanging="850"/>
        <w:rPr>
          <w:i/>
          <w:color w:val="0070C0"/>
        </w:rPr>
      </w:pPr>
      <w:r w:rsidRPr="00A916FF">
        <w:rPr>
          <w:i/>
          <w:color w:val="0070C0"/>
        </w:rPr>
        <w:t>Liit</w:t>
      </w:r>
      <w:r w:rsidR="00F52CAB" w:rsidRPr="00A916FF">
        <w:rPr>
          <w:i/>
          <w:color w:val="0070C0"/>
        </w:rPr>
        <w:t>e 1.</w:t>
      </w:r>
      <w:r w:rsidRPr="00A916FF">
        <w:rPr>
          <w:i/>
          <w:color w:val="0070C0"/>
        </w:rPr>
        <w:t xml:space="preserve"> </w:t>
      </w:r>
      <w:r w:rsidR="00575ECA" w:rsidRPr="00A916FF">
        <w:rPr>
          <w:i/>
          <w:color w:val="0070C0"/>
        </w:rPr>
        <w:tab/>
      </w:r>
      <w:r w:rsidRPr="00A916FF">
        <w:rPr>
          <w:i/>
          <w:color w:val="0070C0"/>
        </w:rPr>
        <w:t>Ilmoitus työskentelystä metroaseman tiloissa</w:t>
      </w:r>
    </w:p>
    <w:p w:rsidR="00F51BE7" w:rsidRDefault="00F51BE7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>Liite 2.</w:t>
      </w:r>
      <w:r>
        <w:rPr>
          <w:i/>
          <w:color w:val="0070C0"/>
        </w:rPr>
        <w:tab/>
      </w:r>
      <w:r w:rsidR="005B414F">
        <w:rPr>
          <w:i/>
          <w:color w:val="0070C0"/>
        </w:rPr>
        <w:t>Yhteystietoluettelo</w:t>
      </w:r>
    </w:p>
    <w:p w:rsidR="001B5BDF" w:rsidRDefault="001B5BDF" w:rsidP="009970DC">
      <w:pPr>
        <w:pStyle w:val="Otsikko1"/>
      </w:pPr>
      <w:r>
        <w:t>PEREHDYTYKSET</w:t>
      </w:r>
      <w:r w:rsidR="003E1D30">
        <w:t xml:space="preserve"> JA PÄTEVYYDET</w:t>
      </w:r>
    </w:p>
    <w:p w:rsidR="001B5BDF" w:rsidRDefault="001B5BDF" w:rsidP="001B5BDF">
      <w:pPr>
        <w:pStyle w:val="Leipteksti"/>
      </w:pPr>
      <w:r>
        <w:t xml:space="preserve">HKL:n työn tilaaja vastaa urakoitsijan perehdyttämisestä työn alussa. Sen jälkeen urakoitsija vastaa perehdyttämisestä oman organisaationsa sisällä, sisältäen mahdolliset aliurakoitsijoiden perehdyttämiset. </w:t>
      </w:r>
    </w:p>
    <w:p w:rsidR="003E1D30" w:rsidRDefault="003E1D30" w:rsidP="001B5BDF">
      <w:pPr>
        <w:pStyle w:val="Leipteksti"/>
      </w:pPr>
      <w:r>
        <w:t xml:space="preserve">Työn tilaaja tarkistaa tarvittavat pätevyydet urakan aloituskokouksessa sekä tarvittaessa työn aikana. Urakoitsija vastaa siitä, että tarvittavat pätevyydet on hankittu, ja että ne ovat voimassa. </w:t>
      </w:r>
    </w:p>
    <w:p w:rsidR="003E1D30" w:rsidRPr="0057253A" w:rsidRDefault="003E1D30" w:rsidP="008E6D39">
      <w:pPr>
        <w:pStyle w:val="Leipteksti"/>
      </w:pPr>
      <w:r w:rsidRPr="003E1D30">
        <w:t>HKL ei säilytä henkilörekistereitä urakoitsijoista</w:t>
      </w:r>
      <w:r>
        <w:t xml:space="preserve">. </w:t>
      </w:r>
      <w:r w:rsidRPr="003E1D30">
        <w:t>Urakoitsija vastaa itse tarvittavien rekistereiden ylläpidosta.</w:t>
      </w:r>
    </w:p>
    <w:p w:rsidR="00814FBF" w:rsidRDefault="00F840F8" w:rsidP="009970DC">
      <w:pPr>
        <w:pStyle w:val="Otsikko1"/>
      </w:pPr>
      <w:r>
        <w:t>KULKUOIKEUDET</w:t>
      </w:r>
    </w:p>
    <w:p w:rsidR="004B79E9" w:rsidRDefault="00D72D80" w:rsidP="009970DC">
      <w:pPr>
        <w:pStyle w:val="Leipteksti"/>
      </w:pPr>
      <w:r>
        <w:t>Kulkuoi</w:t>
      </w:r>
      <w:r w:rsidR="00BF2FA9">
        <w:t xml:space="preserve">keudet </w:t>
      </w:r>
      <w:r w:rsidR="00B06BBA">
        <w:t xml:space="preserve">ja tarvittavat avaimet </w:t>
      </w:r>
      <w:r>
        <w:t xml:space="preserve">metron </w:t>
      </w:r>
      <w:r w:rsidRPr="00B06BBA">
        <w:t xml:space="preserve">alueelle </w:t>
      </w:r>
      <w:r w:rsidR="00B06BBA" w:rsidRPr="00B06BBA">
        <w:t>anotaan työn tilaajalta.</w:t>
      </w:r>
      <w:r w:rsidRPr="00B06BBA">
        <w:t xml:space="preserve"> Urakoitsijan </w:t>
      </w:r>
      <w:r>
        <w:t xml:space="preserve">on ilmoitettava </w:t>
      </w:r>
      <w:r w:rsidR="00D846EE">
        <w:t xml:space="preserve">kaikkien </w:t>
      </w:r>
      <w:r>
        <w:t>työryhmä</w:t>
      </w:r>
      <w:r w:rsidR="00D846EE">
        <w:t>ä</w:t>
      </w:r>
      <w:r>
        <w:t>n</w:t>
      </w:r>
      <w:r w:rsidR="00D846EE">
        <w:t xml:space="preserve"> kuuluvien</w:t>
      </w:r>
      <w:r>
        <w:t xml:space="preserve"> </w:t>
      </w:r>
      <w:r w:rsidR="00F52CAB">
        <w:t>tiedot henkilötietolomakkeella.</w:t>
      </w:r>
      <w:r w:rsidR="00B06BBA">
        <w:t xml:space="preserve"> Avaimien nouto tulee sopia etukäteen. </w:t>
      </w:r>
    </w:p>
    <w:p w:rsidR="00F52CAB" w:rsidRDefault="00F52CAB" w:rsidP="009970DC">
      <w:pPr>
        <w:pStyle w:val="Leipteksti"/>
        <w:spacing w:before="0" w:after="0"/>
        <w:ind w:left="1701" w:hanging="850"/>
        <w:rPr>
          <w:i/>
          <w:color w:val="0070C0"/>
        </w:rPr>
      </w:pPr>
      <w:r w:rsidRPr="00A916FF">
        <w:rPr>
          <w:i/>
          <w:color w:val="0070C0"/>
        </w:rPr>
        <w:t xml:space="preserve">Liite </w:t>
      </w:r>
      <w:r w:rsidR="00F51BE7">
        <w:rPr>
          <w:i/>
          <w:color w:val="0070C0"/>
        </w:rPr>
        <w:t>3</w:t>
      </w:r>
      <w:r w:rsidRPr="00A916FF">
        <w:rPr>
          <w:i/>
          <w:color w:val="0070C0"/>
        </w:rPr>
        <w:t xml:space="preserve">. </w:t>
      </w:r>
      <w:r w:rsidR="00575ECA" w:rsidRPr="00A916FF">
        <w:rPr>
          <w:i/>
          <w:color w:val="0070C0"/>
        </w:rPr>
        <w:tab/>
      </w:r>
      <w:r w:rsidRPr="00A916FF">
        <w:rPr>
          <w:i/>
          <w:color w:val="0070C0"/>
        </w:rPr>
        <w:t>Henkilötietolomake</w:t>
      </w:r>
    </w:p>
    <w:p w:rsidR="00DA366D" w:rsidRDefault="00DA366D" w:rsidP="009970DC">
      <w:pPr>
        <w:pStyle w:val="Otsikko1"/>
      </w:pPr>
      <w:r>
        <w:t>TYÖSKENTELY RATA-ALUEELLA JA RADAN LÄHEISYYDESSÄ</w:t>
      </w:r>
    </w:p>
    <w:p w:rsidR="00DA366D" w:rsidRDefault="00DA366D" w:rsidP="00256270">
      <w:pPr>
        <w:pStyle w:val="Leipteksti"/>
      </w:pPr>
      <w:r>
        <w:t xml:space="preserve">Työskenneltäessä </w:t>
      </w:r>
      <w:r w:rsidR="00D11C57">
        <w:t>metro</w:t>
      </w:r>
      <w:r>
        <w:t>ra</w:t>
      </w:r>
      <w:r w:rsidR="00CE58AA">
        <w:t>d</w:t>
      </w:r>
      <w:r>
        <w:t>a</w:t>
      </w:r>
      <w:r w:rsidR="00CE58AA">
        <w:t>n läheisyydessä</w:t>
      </w:r>
      <w:r w:rsidR="00D11C57">
        <w:t xml:space="preserve"> tai </w:t>
      </w:r>
      <w:r w:rsidR="00330548">
        <w:t>kun työllä voi olla</w:t>
      </w:r>
      <w:r w:rsidR="00D11C57">
        <w:t xml:space="preserve"> vaiku</w:t>
      </w:r>
      <w:r w:rsidR="00330548">
        <w:t>tuksia metrojärjestelmään tai asemien toimintaan,</w:t>
      </w:r>
      <w:r>
        <w:t xml:space="preserve"> tulee urakoitsijan noudattaa HKL:n toimintaohjetta</w:t>
      </w:r>
      <w:r w:rsidR="00151152">
        <w:t>: Työskentely</w:t>
      </w:r>
      <w:r w:rsidR="00E95C0E">
        <w:t xml:space="preserve"> metroradan läheisyydessä</w:t>
      </w:r>
      <w:r>
        <w:t>. (</w:t>
      </w:r>
      <w:r>
        <w:rPr>
          <w:i/>
        </w:rPr>
        <w:t xml:space="preserve">Liite </w:t>
      </w:r>
      <w:r w:rsidR="00DF484A">
        <w:rPr>
          <w:i/>
        </w:rPr>
        <w:t>4</w:t>
      </w:r>
      <w:r>
        <w:t>)</w:t>
      </w:r>
      <w:r w:rsidR="00A35C99">
        <w:t xml:space="preserve">. </w:t>
      </w:r>
      <w:r w:rsidR="00685CC4">
        <w:t>Metrorata-alueella</w:t>
      </w:r>
      <w:r w:rsidR="00256270">
        <w:t xml:space="preserve"> liikkuessa ja</w:t>
      </w:r>
      <w:r w:rsidR="00685CC4">
        <w:t xml:space="preserve"> työskenneltäessä on l</w:t>
      </w:r>
      <w:r w:rsidR="00A35C99">
        <w:t>isäksi noudatettava</w:t>
      </w:r>
      <w:r w:rsidR="00256270">
        <w:t xml:space="preserve"> työn tilaajalta saatavissa olevaa m</w:t>
      </w:r>
      <w:r w:rsidR="00A35C99">
        <w:t xml:space="preserve">etroliikenteen toimintaohjetta MTO 7: </w:t>
      </w:r>
      <w:r w:rsidR="00A35C99" w:rsidRPr="008076F6">
        <w:rPr>
          <w:i/>
        </w:rPr>
        <w:t>Rata- ja sähköturvallisuus</w:t>
      </w:r>
      <w:r w:rsidR="00256270">
        <w:rPr>
          <w:i/>
        </w:rPr>
        <w:t>.</w:t>
      </w:r>
    </w:p>
    <w:p w:rsidR="00E95C0E" w:rsidRDefault="00E95C0E" w:rsidP="009970DC">
      <w:pPr>
        <w:pStyle w:val="Leipteksti"/>
      </w:pPr>
      <w:r>
        <w:t>Ennen töiden aloittamista tul</w:t>
      </w:r>
      <w:r w:rsidR="00B511BD">
        <w:t xml:space="preserve">ee urakoitsijan olla yhteydessä </w:t>
      </w:r>
      <w:r w:rsidR="00B511BD" w:rsidRPr="00861EC0">
        <w:t>kiinteistöpäällikköön</w:t>
      </w:r>
      <w:r w:rsidRPr="00861EC0">
        <w:t xml:space="preserve"> ja toimittaa</w:t>
      </w:r>
      <w:r>
        <w:t xml:space="preserve"> ilmoitus työskentelystä metroaseman tiloissa (</w:t>
      </w:r>
      <w:r w:rsidRPr="0020378A">
        <w:rPr>
          <w:i/>
        </w:rPr>
        <w:t>Liite 1</w:t>
      </w:r>
      <w:r>
        <w:t>)</w:t>
      </w:r>
      <w:r w:rsidR="00B34552">
        <w:t>. Tämän jälkeen urakoitsija, yhdessä HKL:n kanssa, arvioi työtehtävien vaikutukset metrojärjestelmään sekä tarvittavat luvat ja turvallisuustoimenpiteet.</w:t>
      </w:r>
    </w:p>
    <w:p w:rsidR="000914AC" w:rsidRDefault="000914AC">
      <w:pPr>
        <w:pStyle w:val="Leipteksti"/>
      </w:pPr>
      <w:r>
        <w:t xml:space="preserve">Kun työskennellään radan läheisyydessä, tulee tuntea rata-alueen rajat </w:t>
      </w:r>
      <w:r w:rsidR="00330548">
        <w:t>ja suoja-ulottumat sekä</w:t>
      </w:r>
      <w:r>
        <w:t xml:space="preserve"> huomioida työtehtävät, -välineet sekä -koneet jotka voivat kaatuessaan ulottua radan vaara-alueelle.</w:t>
      </w:r>
      <w:r w:rsidR="00CE58AA" w:rsidRPr="00CE58AA">
        <w:t xml:space="preserve"> </w:t>
      </w:r>
      <w:r w:rsidR="00CE58AA">
        <w:t>Laiturialueella työskentely</w:t>
      </w:r>
      <w:r w:rsidR="0007500F">
        <w:t xml:space="preserve"> </w:t>
      </w:r>
      <w:r w:rsidR="008076F6">
        <w:t xml:space="preserve">on tehtävä </w:t>
      </w:r>
      <w:r w:rsidR="00CE58AA">
        <w:t>matkustajaliikenteen ulkopuolella.</w:t>
      </w:r>
    </w:p>
    <w:p w:rsidR="00DA366D" w:rsidRDefault="00E26841">
      <w:pPr>
        <w:pStyle w:val="Leipteksti"/>
      </w:pPr>
      <w:r w:rsidRPr="00F36F83">
        <w:t>Metrorata-alueella tai sen läheisyydessä tehtäessä töitä, joista voi aih</w:t>
      </w:r>
      <w:r w:rsidR="00F36F83" w:rsidRPr="00F36F83">
        <w:t xml:space="preserve">eutua haittaa metron liikenteelle tai järjestelmälle, </w:t>
      </w:r>
      <w:r w:rsidRPr="00F36F83">
        <w:t>tulee sopia tarvittavat ratavaraukset HKL:n ra</w:t>
      </w:r>
      <w:r w:rsidR="00BE11CB" w:rsidRPr="00F36F83">
        <w:t>taisännöitsijän kanssa.</w:t>
      </w:r>
      <w:r w:rsidR="00D82BA7" w:rsidRPr="00F36F83">
        <w:t xml:space="preserve"> </w:t>
      </w:r>
      <w:r w:rsidR="00BE11CB" w:rsidRPr="00F36F83">
        <w:t xml:space="preserve">Urakoitsija </w:t>
      </w:r>
      <w:r w:rsidR="00DD5685" w:rsidRPr="00F36F83">
        <w:t>toimittaa</w:t>
      </w:r>
      <w:r w:rsidR="00BE11CB" w:rsidRPr="00F36F83">
        <w:t xml:space="preserve"> ensin</w:t>
      </w:r>
      <w:r w:rsidR="00DD5685" w:rsidRPr="00F36F83">
        <w:t xml:space="preserve"> ratavaraus</w:t>
      </w:r>
      <w:r w:rsidR="00013E38" w:rsidRPr="00F36F83">
        <w:t>lomakkeen</w:t>
      </w:r>
      <w:r w:rsidR="00BE11CB" w:rsidRPr="00F36F83">
        <w:t xml:space="preserve"> HKL:n nettisivujen kautta (www.hkl.fi/tämä on hkl/</w:t>
      </w:r>
      <w:r w:rsidR="00F36F83" w:rsidRPr="00F36F83">
        <w:rPr>
          <w:rFonts w:cs="Segoe UI"/>
          <w:color w:val="212529"/>
        </w:rPr>
        <w:t xml:space="preserve">Työt HKL:n kiinteistöissä ja metro- sekä raitiotieradalla/työ metroradan läheisyydessä </w:t>
      </w:r>
      <w:r w:rsidR="00DD5685" w:rsidRPr="00F36F83">
        <w:t>j</w:t>
      </w:r>
      <w:r w:rsidR="00BE11CB" w:rsidRPr="00F36F83">
        <w:t>ärjestelmään</w:t>
      </w:r>
      <w:r w:rsidR="00C35529">
        <w:t>)</w:t>
      </w:r>
      <w:r w:rsidR="00DD5685" w:rsidRPr="00F36F83">
        <w:t>.</w:t>
      </w:r>
      <w:r w:rsidR="00DA366D" w:rsidRPr="00F36F83">
        <w:t xml:space="preserve"> Rataisännöitsijä hoitaa ratavarausprosessin eteenpäin, kun </w:t>
      </w:r>
      <w:r w:rsidR="00013E38" w:rsidRPr="00F36F83">
        <w:t>ratavarauslomak</w:t>
      </w:r>
      <w:r w:rsidR="00BE11CB" w:rsidRPr="00F36F83">
        <w:t>k</w:t>
      </w:r>
      <w:r w:rsidR="00013E38" w:rsidRPr="00F36F83">
        <w:t>e</w:t>
      </w:r>
      <w:r w:rsidR="00BE11CB" w:rsidRPr="00F36F83">
        <w:t>en tiedot</w:t>
      </w:r>
      <w:r w:rsidR="00013E38" w:rsidRPr="00F36F83">
        <w:t xml:space="preserve"> on</w:t>
      </w:r>
      <w:r w:rsidRPr="00F36F83">
        <w:t xml:space="preserve"> </w:t>
      </w:r>
      <w:r w:rsidR="00DA366D" w:rsidRPr="00F36F83">
        <w:t>hyväksytty.</w:t>
      </w:r>
    </w:p>
    <w:p w:rsidR="00351334" w:rsidRDefault="00351334" w:rsidP="009970DC">
      <w:pPr>
        <w:pStyle w:val="Leipteksti"/>
      </w:pPr>
      <w:r>
        <w:t>Metrorata-alueella työskentely vaatii metrorata-alueen ratatyöturvallisuuspätevyyden.</w:t>
      </w:r>
      <w:r w:rsidR="00DB0899">
        <w:t xml:space="preserve"> Urakoitsija vastaa siitä, että vaaditut pätevyydet ovat voimassa.</w:t>
      </w:r>
      <w:r>
        <w:t xml:space="preserve"> </w:t>
      </w:r>
      <w:r w:rsidR="00DB0899">
        <w:t xml:space="preserve">Työssä vaadittavat pätevyydet sekä henkilöstöllä voimassa olevat pätevyydet tulee kirjata ilmoitukseen työskentelystä metroaseman tiloissa </w:t>
      </w:r>
      <w:r w:rsidR="00DB0899" w:rsidRPr="008E6D39">
        <w:rPr>
          <w:i/>
        </w:rPr>
        <w:t>(Liite 1).</w:t>
      </w:r>
    </w:p>
    <w:p w:rsidR="00DA366D" w:rsidRPr="00151152" w:rsidRDefault="00DA366D" w:rsidP="009970DC">
      <w:pPr>
        <w:pStyle w:val="Leipteksti"/>
      </w:pPr>
      <w:r w:rsidRPr="00151152">
        <w:t xml:space="preserve">Työskentely ja/tai liikkuminen metrorata-alueella voi joissain tapauksissa olla mahdollista myös liikennöinnin aikana. Asiasta on aina sovittava etukäteen ja varmistettava, että edellytykset, pätevyydet ja riittävät ohjeistukset työn turvalliselle suorittamiselle ovat olemassa. </w:t>
      </w:r>
      <w:r w:rsidR="00351334" w:rsidRPr="00151152">
        <w:t xml:space="preserve">Työryhmällä tulee olla turvamies, joka voi tulla joko päätoteuttajalta tai HKL:lta. Turvamiehellä tulee olla turvamiehen pätevyys. </w:t>
      </w:r>
      <w:r w:rsidRPr="00151152">
        <w:t xml:space="preserve">Työ tulee toteuttaa </w:t>
      </w:r>
      <w:r w:rsidRPr="0020378A">
        <w:t xml:space="preserve">Työskentely metroradan läheisyydessä </w:t>
      </w:r>
      <w:r w:rsidRPr="00151152">
        <w:t>toimintaohjeen kappaleen 5.1.2 mukaisesti. (</w:t>
      </w:r>
      <w:r w:rsidRPr="009970DC">
        <w:rPr>
          <w:i/>
        </w:rPr>
        <w:t xml:space="preserve">Liite </w:t>
      </w:r>
      <w:r w:rsidR="00DF484A" w:rsidRPr="009970DC">
        <w:rPr>
          <w:i/>
        </w:rPr>
        <w:t>4</w:t>
      </w:r>
      <w:r w:rsidRPr="00151152">
        <w:t>)</w:t>
      </w:r>
      <w:r w:rsidR="00351334" w:rsidRPr="00151152">
        <w:t xml:space="preserve"> </w:t>
      </w:r>
    </w:p>
    <w:p w:rsidR="00DA366D" w:rsidRDefault="00DA366D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 xml:space="preserve">Liite </w:t>
      </w:r>
      <w:r w:rsidR="00DF484A">
        <w:rPr>
          <w:i/>
          <w:color w:val="0070C0"/>
        </w:rPr>
        <w:t>4</w:t>
      </w:r>
      <w:r w:rsidRPr="00A916FF">
        <w:rPr>
          <w:i/>
          <w:color w:val="0070C0"/>
        </w:rPr>
        <w:t xml:space="preserve">. </w:t>
      </w:r>
      <w:r w:rsidRPr="00A916FF">
        <w:rPr>
          <w:i/>
          <w:color w:val="0070C0"/>
        </w:rPr>
        <w:tab/>
        <w:t>Toimintaohje: Työskentely metroradan läheisyydessä</w:t>
      </w:r>
    </w:p>
    <w:p w:rsidR="00D72D80" w:rsidRDefault="00F840F8" w:rsidP="009970DC">
      <w:pPr>
        <w:pStyle w:val="Otsikko1"/>
      </w:pPr>
      <w:r>
        <w:lastRenderedPageBreak/>
        <w:t>TULITYÖT</w:t>
      </w:r>
    </w:p>
    <w:p w:rsidR="00064F8F" w:rsidRPr="00701877" w:rsidRDefault="00064F8F" w:rsidP="009970DC">
      <w:pPr>
        <w:pStyle w:val="Leipteksti"/>
      </w:pPr>
      <w:r w:rsidRPr="00701877">
        <w:t>Tulityöt metron tiloissa</w:t>
      </w:r>
      <w:r w:rsidR="00461CBD">
        <w:t xml:space="preserve"> </w:t>
      </w:r>
      <w:r w:rsidRPr="00701877">
        <w:t>vaativat aina tulityöluvan</w:t>
      </w:r>
      <w:r w:rsidR="00461CBD">
        <w:t xml:space="preserve">, poikkeuksena vähäisen palovaaran työt, jotka ovat määritelty HKL:n toimintaohjeessa </w:t>
      </w:r>
      <w:r w:rsidR="00461CBD" w:rsidRPr="008E6D39">
        <w:rPr>
          <w:i/>
        </w:rPr>
        <w:t xml:space="preserve">(liite 5). </w:t>
      </w:r>
      <w:r w:rsidR="00461CBD" w:rsidRPr="00461CBD">
        <w:t>Jos työntekijä on epävarma palovaaran vähäisyydestä tai työn paloturvallisesta tekemisestä, kyseessä ei ole vähäisen palovaaran työ.</w:t>
      </w:r>
    </w:p>
    <w:p w:rsidR="00B06BBA" w:rsidRPr="00701877" w:rsidRDefault="008325CF">
      <w:pPr>
        <w:pStyle w:val="Leipteksti"/>
      </w:pPr>
      <w:r w:rsidRPr="00701877">
        <w:t xml:space="preserve">Tulityöluvan </w:t>
      </w:r>
      <w:r w:rsidR="006D7172" w:rsidRPr="00701877">
        <w:t>myöntää</w:t>
      </w:r>
      <w:r w:rsidR="00590F3F" w:rsidRPr="00701877">
        <w:t xml:space="preserve"> </w:t>
      </w:r>
      <w:r w:rsidRPr="00701877">
        <w:t>tulityösuunnitelmassa nime</w:t>
      </w:r>
      <w:r w:rsidR="00125F0A">
        <w:t>tty</w:t>
      </w:r>
      <w:r w:rsidR="00750EE1" w:rsidRPr="00701877">
        <w:t xml:space="preserve"> henkilö, jolla on tulityölupa</w:t>
      </w:r>
      <w:r w:rsidR="0057253A">
        <w:t>.</w:t>
      </w:r>
      <w:r w:rsidR="003763FF">
        <w:t xml:space="preserve"> Liittei</w:t>
      </w:r>
      <w:r w:rsidR="003E1B40">
        <w:t>ssä 5 on tarkemmin määritelty vaatimukset tulityösuunnitelmall</w:t>
      </w:r>
      <w:r w:rsidR="003763FF">
        <w:t>e ja tulityöluvan myöntämiselle sekä Länsimetron alueella että kantametrossa.</w:t>
      </w:r>
    </w:p>
    <w:p w:rsidR="00F52CAB" w:rsidRDefault="00DA366D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>Liite 5</w:t>
      </w:r>
      <w:r w:rsidR="00F52CAB" w:rsidRPr="00A916FF">
        <w:rPr>
          <w:i/>
          <w:color w:val="0070C0"/>
        </w:rPr>
        <w:t xml:space="preserve">. </w:t>
      </w:r>
      <w:r w:rsidR="00575ECA" w:rsidRPr="00A916FF">
        <w:rPr>
          <w:i/>
          <w:color w:val="0070C0"/>
        </w:rPr>
        <w:tab/>
      </w:r>
      <w:r w:rsidR="00CC2049">
        <w:rPr>
          <w:i/>
          <w:color w:val="0070C0"/>
        </w:rPr>
        <w:t>Toimintaohje-</w:t>
      </w:r>
      <w:r w:rsidR="003763FF">
        <w:rPr>
          <w:i/>
          <w:color w:val="0070C0"/>
        </w:rPr>
        <w:t>Tulit</w:t>
      </w:r>
      <w:r w:rsidR="00F52CAB" w:rsidRPr="00A916FF">
        <w:rPr>
          <w:i/>
          <w:color w:val="0070C0"/>
        </w:rPr>
        <w:t>ö</w:t>
      </w:r>
      <w:r w:rsidR="003763FF">
        <w:rPr>
          <w:i/>
          <w:color w:val="0070C0"/>
        </w:rPr>
        <w:t>iden valvonta</w:t>
      </w:r>
      <w:r w:rsidR="00F52CAB" w:rsidRPr="00A916FF">
        <w:rPr>
          <w:i/>
          <w:color w:val="0070C0"/>
        </w:rPr>
        <w:t>suunnitelma</w:t>
      </w:r>
      <w:r w:rsidR="003763FF">
        <w:rPr>
          <w:i/>
          <w:color w:val="0070C0"/>
        </w:rPr>
        <w:t>_</w:t>
      </w:r>
      <w:r w:rsidR="00CC2049">
        <w:rPr>
          <w:i/>
          <w:color w:val="0070C0"/>
        </w:rPr>
        <w:t>LM ja HKL</w:t>
      </w:r>
    </w:p>
    <w:p w:rsidR="003763FF" w:rsidRPr="00A916FF" w:rsidRDefault="003763FF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ab/>
      </w:r>
    </w:p>
    <w:p w:rsidR="00814FBF" w:rsidRDefault="00F840F8" w:rsidP="009970DC">
      <w:pPr>
        <w:pStyle w:val="Otsikko1"/>
      </w:pPr>
      <w:r>
        <w:t>PALOILMAISIMET</w:t>
      </w:r>
    </w:p>
    <w:p w:rsidR="003D7FE9" w:rsidRDefault="003D7FE9" w:rsidP="009970DC">
      <w:pPr>
        <w:pStyle w:val="Leipteksti"/>
      </w:pPr>
      <w:r>
        <w:t>R</w:t>
      </w:r>
      <w:r w:rsidRPr="00E06FF5">
        <w:t>ata-alueella, asemilla tai kiinteistöissä</w:t>
      </w:r>
      <w:r>
        <w:t xml:space="preserve"> tehtävät tulityöt</w:t>
      </w:r>
      <w:r w:rsidR="00877C47">
        <w:t>,</w:t>
      </w:r>
      <w:r>
        <w:t xml:space="preserve"> ja työt</w:t>
      </w:r>
      <w:r w:rsidR="00877C47">
        <w:t>,</w:t>
      </w:r>
      <w:r>
        <w:t xml:space="preserve"> joista aiheutuu pölyä tai usvaa saattavat laukaista automaattisen palohälytyksen. Näiden välttämiseksi </w:t>
      </w:r>
      <w:r w:rsidRPr="00E06FF5">
        <w:t>joudutaan paloilmoitinryhmiä irtikytkemään</w:t>
      </w:r>
      <w:r>
        <w:t xml:space="preserve">. </w:t>
      </w:r>
      <w:r w:rsidR="009E6F21">
        <w:t>u</w:t>
      </w:r>
      <w:r>
        <w:t>rakoitsijan tulee irtikytkentöjen osalta noudattaa HKL:n toimintaohjetta. (</w:t>
      </w:r>
      <w:r w:rsidRPr="002048D0">
        <w:rPr>
          <w:i/>
        </w:rPr>
        <w:t>Liite 6</w:t>
      </w:r>
      <w:r>
        <w:t>)</w:t>
      </w:r>
    </w:p>
    <w:p w:rsidR="00E43A25" w:rsidRDefault="00E43A25" w:rsidP="009970DC">
      <w:pPr>
        <w:pStyle w:val="Leipteksti"/>
      </w:pPr>
      <w:r w:rsidRPr="00E43A25">
        <w:t>Paloilmoitinryhmien irtikytkentä tapahtuu joko manuaalisesti paikan päällä HKL:n huollon toimesta (ilmoitus Teknoon) tai etäohjauksella teknisestä valvomosta (TEKNO) käsin</w:t>
      </w:r>
      <w:r>
        <w:t>.</w:t>
      </w:r>
    </w:p>
    <w:p w:rsidR="00EA1179" w:rsidRDefault="00B8179A" w:rsidP="009970DC">
      <w:pPr>
        <w:pStyle w:val="Leipteksti"/>
      </w:pPr>
      <w:r>
        <w:t>Työkohteessa tulee</w:t>
      </w:r>
      <w:r w:rsidR="009E6F21">
        <w:t xml:space="preserve"> </w:t>
      </w:r>
      <w:r w:rsidRPr="00593CD3">
        <w:t>suorittaa p</w:t>
      </w:r>
      <w:r w:rsidR="00EA1179" w:rsidRPr="00593CD3">
        <w:t>aloilmoitinryhmien irtikytkentöjen ennakkotarkastus</w:t>
      </w:r>
      <w:r w:rsidR="009E6F21">
        <w:t>. Urakoitsija ja</w:t>
      </w:r>
      <w:r w:rsidR="00EA1179" w:rsidRPr="00593CD3">
        <w:t xml:space="preserve"> HKL:n </w:t>
      </w:r>
      <w:r w:rsidR="009E6F21">
        <w:t>vastuuhenkilö</w:t>
      </w:r>
      <w:r w:rsidR="00EA1179" w:rsidRPr="00593CD3">
        <w:t xml:space="preserve"> tarkasta</w:t>
      </w:r>
      <w:r w:rsidR="009E6F21">
        <w:t>vat</w:t>
      </w:r>
      <w:r w:rsidR="00EA1179" w:rsidRPr="00593CD3">
        <w:t xml:space="preserve"> työskentelyalueen ja työskentelyalueella olevat paloilmaisimet.</w:t>
      </w:r>
      <w:r w:rsidR="00E43A25" w:rsidRPr="00593CD3">
        <w:t xml:space="preserve"> Ennakkotarkastuksista tulee olla yhteydessä </w:t>
      </w:r>
      <w:r w:rsidR="00EB04D6" w:rsidRPr="00593CD3">
        <w:t xml:space="preserve">keskitetysti metron </w:t>
      </w:r>
      <w:r w:rsidR="009E6F21">
        <w:t>t</w:t>
      </w:r>
      <w:r w:rsidR="00EB04D6" w:rsidRPr="00593CD3">
        <w:t>ekniseen isännöitsijään</w:t>
      </w:r>
      <w:r w:rsidR="005B414F" w:rsidRPr="00593CD3">
        <w:t>.</w:t>
      </w:r>
    </w:p>
    <w:p w:rsidR="00D72D80" w:rsidRDefault="00E43A25" w:rsidP="009970DC">
      <w:pPr>
        <w:pStyle w:val="Leipteksti"/>
      </w:pPr>
      <w:r>
        <w:t xml:space="preserve">Ennakkotarkastuksen jälkeen </w:t>
      </w:r>
      <w:r w:rsidR="00BF2FA9">
        <w:t xml:space="preserve">tulee </w:t>
      </w:r>
      <w:r>
        <w:t>Urakoitsijan</w:t>
      </w:r>
      <w:r w:rsidR="002048D0">
        <w:t xml:space="preserve"> </w:t>
      </w:r>
      <w:r w:rsidR="009970DC">
        <w:t>lomakkeella</w:t>
      </w:r>
      <w:r w:rsidR="00BF2FA9">
        <w:t xml:space="preserve"> (</w:t>
      </w:r>
      <w:r w:rsidR="00DA366D" w:rsidRPr="002048D0">
        <w:rPr>
          <w:i/>
        </w:rPr>
        <w:t>Liite 7</w:t>
      </w:r>
      <w:r w:rsidR="00BF2FA9">
        <w:t>) ilmoittaa irtikytkettävät paloilmoittimet</w:t>
      </w:r>
      <w:r w:rsidR="00A37219">
        <w:t xml:space="preserve">. Ilmoitus tulee tehdä tekniseen valvomoon (Tekno) </w:t>
      </w:r>
      <w:r w:rsidR="00A37219" w:rsidRPr="0020378A">
        <w:t>etukäteen edellisenä työpäivänä viimeistään klo 12.00.</w:t>
      </w:r>
    </w:p>
    <w:p w:rsidR="00575ECA" w:rsidRPr="00A916FF" w:rsidRDefault="00DA366D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>Liite 6</w:t>
      </w:r>
      <w:r w:rsidR="00F52CAB" w:rsidRPr="00A916FF">
        <w:rPr>
          <w:i/>
          <w:color w:val="0070C0"/>
        </w:rPr>
        <w:t xml:space="preserve">. </w:t>
      </w:r>
      <w:r w:rsidR="00575ECA" w:rsidRPr="00A916FF">
        <w:rPr>
          <w:i/>
          <w:color w:val="0070C0"/>
        </w:rPr>
        <w:tab/>
        <w:t>Toimintaohje: Ohjeistus paloilmoitinryhmien irti- ja päällekytkennästä metro</w:t>
      </w:r>
      <w:r w:rsidR="005E53B2">
        <w:rPr>
          <w:i/>
          <w:color w:val="0070C0"/>
        </w:rPr>
        <w:t>n rataosuudella, asemilla ja HKL</w:t>
      </w:r>
      <w:r w:rsidR="00575ECA" w:rsidRPr="00A916FF">
        <w:rPr>
          <w:i/>
          <w:color w:val="0070C0"/>
        </w:rPr>
        <w:t>:n kiinteistöissä työskenneltäessä</w:t>
      </w:r>
    </w:p>
    <w:p w:rsidR="00F52CAB" w:rsidRPr="00A916FF" w:rsidRDefault="00DA366D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>Liite 7</w:t>
      </w:r>
      <w:r w:rsidR="00575ECA" w:rsidRPr="00A916FF">
        <w:rPr>
          <w:i/>
          <w:color w:val="0070C0"/>
        </w:rPr>
        <w:t>.</w:t>
      </w:r>
      <w:r w:rsidR="00575ECA" w:rsidRPr="00A916FF">
        <w:rPr>
          <w:i/>
          <w:color w:val="0070C0"/>
        </w:rPr>
        <w:tab/>
        <w:t xml:space="preserve">Paloilmoitinryhmien irti- ja päällekytkentälomake </w:t>
      </w:r>
    </w:p>
    <w:p w:rsidR="00B21FF7" w:rsidRPr="005B6643" w:rsidRDefault="00B21FF7" w:rsidP="009970DC">
      <w:pPr>
        <w:pStyle w:val="Otsikko1"/>
      </w:pPr>
      <w:r w:rsidRPr="005B6643">
        <w:t>SÄHKÖTYÖT</w:t>
      </w:r>
    </w:p>
    <w:p w:rsidR="00B21FF7" w:rsidRPr="008076F6" w:rsidRDefault="00D9777B" w:rsidP="009970DC">
      <w:pPr>
        <w:pStyle w:val="Leipteksti"/>
      </w:pPr>
      <w:bookmarkStart w:id="2" w:name="_Hlk342755"/>
      <w:r>
        <w:t>Työ</w:t>
      </w:r>
      <w:r w:rsidR="005D343E">
        <w:t>tehtävän edellyttäessä työskentelyä keskijännitetiloissa, on noudatettava HKL:n toimintaohjetta koskien Keskijännitetilojen kulkuoikeu</w:t>
      </w:r>
      <w:r w:rsidR="000F053E">
        <w:t>tta.</w:t>
      </w:r>
      <w:r w:rsidR="005D343E">
        <w:t xml:space="preserve"> </w:t>
      </w:r>
      <w:r w:rsidR="005D343E" w:rsidRPr="008076F6">
        <w:rPr>
          <w:i/>
        </w:rPr>
        <w:t>(Liite 8)</w:t>
      </w:r>
      <w:r w:rsidR="00754BDA">
        <w:rPr>
          <w:i/>
        </w:rPr>
        <w:t xml:space="preserve"> </w:t>
      </w:r>
      <w:r w:rsidR="00754BDA" w:rsidRPr="008076F6">
        <w:t>H</w:t>
      </w:r>
      <w:r w:rsidR="000F053E" w:rsidRPr="00754BDA">
        <w:t>e</w:t>
      </w:r>
      <w:r w:rsidR="000F053E" w:rsidRPr="000F053E">
        <w:t>nkilö</w:t>
      </w:r>
      <w:r w:rsidR="00754BDA">
        <w:t>t</w:t>
      </w:r>
      <w:r w:rsidR="000F053E">
        <w:t xml:space="preserve">, jotka tarvitsevat pääsyn keskijännitetiloihin, kirjataan keskijännitetilojen kulkuoikeuslomakkeelle </w:t>
      </w:r>
      <w:r w:rsidR="000F053E" w:rsidRPr="008076F6">
        <w:rPr>
          <w:i/>
        </w:rPr>
        <w:t>(Liite 9)</w:t>
      </w:r>
      <w:r w:rsidR="002E0671">
        <w:rPr>
          <w:i/>
        </w:rPr>
        <w:t xml:space="preserve">. </w:t>
      </w:r>
      <w:r w:rsidR="002E0671" w:rsidRPr="008076F6">
        <w:t>Kulkuoikeuslomake</w:t>
      </w:r>
      <w:r w:rsidR="000F053E" w:rsidRPr="002E0671">
        <w:t xml:space="preserve"> </w:t>
      </w:r>
      <w:r w:rsidR="000F053E">
        <w:t>toimitetaan työn tilaajalle</w:t>
      </w:r>
      <w:r w:rsidR="002E0671">
        <w:t xml:space="preserve"> </w:t>
      </w:r>
      <w:r w:rsidR="00754BDA">
        <w:t>allekirjoituksin varustettuna.</w:t>
      </w:r>
    </w:p>
    <w:p w:rsidR="005D343E" w:rsidRDefault="005D343E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>Liite 8</w:t>
      </w:r>
      <w:r w:rsidRPr="00A916FF">
        <w:rPr>
          <w:i/>
          <w:color w:val="0070C0"/>
        </w:rPr>
        <w:t xml:space="preserve">. </w:t>
      </w:r>
      <w:r w:rsidRPr="00A916FF">
        <w:rPr>
          <w:i/>
          <w:color w:val="0070C0"/>
        </w:rPr>
        <w:tab/>
        <w:t xml:space="preserve">Toimintaohje: </w:t>
      </w:r>
      <w:r>
        <w:rPr>
          <w:i/>
          <w:color w:val="0070C0"/>
        </w:rPr>
        <w:t>Keskijännitetilojen kulkuoikeus</w:t>
      </w:r>
    </w:p>
    <w:p w:rsidR="000F053E" w:rsidRPr="008076F6" w:rsidRDefault="000F053E" w:rsidP="008076F6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>Liite 9.</w:t>
      </w:r>
      <w:r>
        <w:rPr>
          <w:i/>
          <w:color w:val="0070C0"/>
        </w:rPr>
        <w:tab/>
        <w:t>Keskijännitetilojen kulkuoikeuslomake</w:t>
      </w:r>
    </w:p>
    <w:bookmarkEnd w:id="2"/>
    <w:p w:rsidR="00814FBF" w:rsidRDefault="00F840F8" w:rsidP="009970DC">
      <w:pPr>
        <w:pStyle w:val="Otsikko1"/>
      </w:pPr>
      <w:r>
        <w:t>SUOJAVARUSTEET JA VAROITUSVAATETUS</w:t>
      </w:r>
    </w:p>
    <w:p w:rsidR="008325CF" w:rsidRDefault="005F033D">
      <w:pPr>
        <w:pStyle w:val="Leipteksti"/>
      </w:pPr>
      <w:r>
        <w:t>Näkyvä varoitusvaatetus on henkilönsuojain</w:t>
      </w:r>
      <w:r w:rsidR="005D343E">
        <w:t>,</w:t>
      </w:r>
      <w:r w:rsidR="005D343E" w:rsidRPr="005D343E">
        <w:t xml:space="preserve"> jonka käytöstä on säädetty työturvallisuuslaissa (738/2002).</w:t>
      </w:r>
      <w:r w:rsidR="005D343E">
        <w:t xml:space="preserve"> </w:t>
      </w:r>
      <w:r>
        <w:t>Varoitusvaatetuksen on oltava EY-tyyppitarkastettu ja CE-merkitty. Urakoitsijan tulee noudattaa HKL:n toimintaohjeen (</w:t>
      </w:r>
      <w:r w:rsidRPr="0020378A">
        <w:rPr>
          <w:i/>
        </w:rPr>
        <w:t xml:space="preserve">Liite </w:t>
      </w:r>
      <w:r w:rsidR="000F053E">
        <w:rPr>
          <w:i/>
        </w:rPr>
        <w:t>10</w:t>
      </w:r>
      <w:r>
        <w:t>) mukaisia vaatimuksia varoitusvaatetuksen käytöstä.</w:t>
      </w:r>
      <w:r w:rsidR="008325CF">
        <w:t xml:space="preserve"> </w:t>
      </w:r>
      <w:r w:rsidR="00EF195C">
        <w:t>Urakoitsija vastaa henkilöstönsä suojavarustukse</w:t>
      </w:r>
      <w:r w:rsidR="005E56C9">
        <w:t>n hankkimisesta</w:t>
      </w:r>
      <w:r w:rsidR="00EF195C">
        <w:t xml:space="preserve"> </w:t>
      </w:r>
      <w:r w:rsidR="005E56C9">
        <w:t>ja</w:t>
      </w:r>
      <w:r w:rsidR="00EF195C">
        <w:t xml:space="preserve"> käytöstä.</w:t>
      </w:r>
    </w:p>
    <w:p w:rsidR="00BF2FA9" w:rsidRPr="00A916FF" w:rsidRDefault="00DA366D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 xml:space="preserve">Liite </w:t>
      </w:r>
      <w:r w:rsidR="000F053E">
        <w:rPr>
          <w:i/>
          <w:color w:val="0070C0"/>
        </w:rPr>
        <w:t>10</w:t>
      </w:r>
      <w:r w:rsidR="00575ECA" w:rsidRPr="00A916FF">
        <w:rPr>
          <w:i/>
          <w:color w:val="0070C0"/>
        </w:rPr>
        <w:t>.</w:t>
      </w:r>
      <w:r w:rsidR="00575ECA" w:rsidRPr="00A916FF">
        <w:rPr>
          <w:i/>
          <w:color w:val="0070C0"/>
        </w:rPr>
        <w:tab/>
      </w:r>
      <w:r w:rsidR="008325CF" w:rsidRPr="00A916FF">
        <w:rPr>
          <w:i/>
          <w:color w:val="0070C0"/>
        </w:rPr>
        <w:t xml:space="preserve">Toimintaohje: </w:t>
      </w:r>
      <w:r w:rsidR="00575ECA" w:rsidRPr="00A916FF">
        <w:rPr>
          <w:i/>
          <w:color w:val="0070C0"/>
        </w:rPr>
        <w:t xml:space="preserve">Suojavarustuksen ja varoitusvaatetuksen käyttö </w:t>
      </w:r>
      <w:r w:rsidR="005E53B2">
        <w:rPr>
          <w:i/>
          <w:color w:val="0070C0"/>
        </w:rPr>
        <w:t>HKL</w:t>
      </w:r>
      <w:r w:rsidR="00575ECA" w:rsidRPr="00A916FF">
        <w:rPr>
          <w:i/>
          <w:color w:val="0070C0"/>
        </w:rPr>
        <w:t>:llä</w:t>
      </w:r>
    </w:p>
    <w:p w:rsidR="00814FBF" w:rsidRDefault="00F840F8" w:rsidP="009970DC">
      <w:pPr>
        <w:pStyle w:val="Otsikko1"/>
      </w:pPr>
      <w:r>
        <w:t>PELASTUSSUUNNITELMAT</w:t>
      </w:r>
    </w:p>
    <w:p w:rsidR="00DB6914" w:rsidRPr="007135C7" w:rsidRDefault="0007500F" w:rsidP="00610025">
      <w:pPr>
        <w:pStyle w:val="Leipteksti"/>
      </w:pPr>
      <w:r>
        <w:t>Metron pelastussuunnitelmat on tallennettu HKL:n</w:t>
      </w:r>
      <w:r w:rsidR="00B61288">
        <w:t xml:space="preserve"> toimintajärjestelmään (IMS)</w:t>
      </w:r>
      <w:r w:rsidR="005451A2">
        <w:t xml:space="preserve">. </w:t>
      </w:r>
      <w:r w:rsidR="00610025">
        <w:t>Työn tilaaja toimittaa</w:t>
      </w:r>
      <w:r w:rsidR="00610025" w:rsidRPr="007135C7">
        <w:t xml:space="preserve"> </w:t>
      </w:r>
      <w:r w:rsidR="00610025">
        <w:t xml:space="preserve">työkohteiden pelastussuunnitelmat urakoitsijalle. </w:t>
      </w:r>
      <w:r w:rsidR="00BF2FA9">
        <w:t xml:space="preserve">Urakoitsija on </w:t>
      </w:r>
      <w:r w:rsidR="00113335">
        <w:t xml:space="preserve">ennen työn aloittamista </w:t>
      </w:r>
      <w:r w:rsidR="00BF2FA9">
        <w:t>velvollinen varmistamaan</w:t>
      </w:r>
      <w:r w:rsidR="00AA6C63">
        <w:t>,</w:t>
      </w:r>
      <w:r w:rsidR="00BF2FA9">
        <w:t xml:space="preserve"> että sillä on kaikkien työkohteiden</w:t>
      </w:r>
      <w:r w:rsidR="00F840F8">
        <w:t>sa</w:t>
      </w:r>
      <w:r w:rsidR="00BF2FA9">
        <w:t xml:space="preserve"> pelastussuunnitelmat</w:t>
      </w:r>
      <w:r w:rsidR="00113335">
        <w:t xml:space="preserve"> </w:t>
      </w:r>
      <w:r w:rsidR="00BF2FA9">
        <w:t xml:space="preserve">ja </w:t>
      </w:r>
      <w:r w:rsidR="00FE371A">
        <w:t xml:space="preserve">että </w:t>
      </w:r>
      <w:r w:rsidR="00BF2FA9">
        <w:t>koko työryhmä on perehdytetty</w:t>
      </w:r>
      <w:r w:rsidR="00AA6C63">
        <w:t xml:space="preserve"> onnettomuus- ja hätätilanteita varten.</w:t>
      </w:r>
      <w:r w:rsidR="00610025">
        <w:t xml:space="preserve"> </w:t>
      </w:r>
      <w:r w:rsidR="007135C7">
        <w:t>U</w:t>
      </w:r>
      <w:r w:rsidR="007135C7" w:rsidRPr="007135C7">
        <w:t>rakoitsija on velvolline</w:t>
      </w:r>
      <w:r w:rsidR="007135C7">
        <w:t xml:space="preserve">n kysymään lisätietoja, </w:t>
      </w:r>
      <w:r w:rsidR="00610025">
        <w:t>huomatessaan</w:t>
      </w:r>
      <w:r w:rsidR="007135C7" w:rsidRPr="007135C7">
        <w:t xml:space="preserve">, että tiedot </w:t>
      </w:r>
      <w:r w:rsidR="002B31BF">
        <w:t xml:space="preserve">ovat </w:t>
      </w:r>
      <w:r w:rsidR="007135C7" w:rsidRPr="007135C7">
        <w:t xml:space="preserve">puutteelliset </w:t>
      </w:r>
      <w:r w:rsidR="00610025">
        <w:t>kyseessä olevan työn</w:t>
      </w:r>
      <w:r w:rsidR="007135C7" w:rsidRPr="007135C7">
        <w:t xml:space="preserve"> kannalta.</w:t>
      </w:r>
    </w:p>
    <w:p w:rsidR="00814FBF" w:rsidRDefault="00F840F8" w:rsidP="009970DC">
      <w:pPr>
        <w:pStyle w:val="Otsikko1"/>
      </w:pPr>
      <w:r>
        <w:t>RADON</w:t>
      </w:r>
    </w:p>
    <w:p w:rsidR="002735EB" w:rsidRDefault="002048D0" w:rsidP="009970DC">
      <w:pPr>
        <w:pStyle w:val="Leipteksti"/>
      </w:pPr>
      <w:r>
        <w:t>Metron</w:t>
      </w:r>
      <w:r w:rsidR="002735EB">
        <w:t xml:space="preserve"> tiloissa työskentelevän</w:t>
      </w:r>
      <w:r w:rsidR="00AA6C63">
        <w:t xml:space="preserve"> </w:t>
      </w:r>
      <w:r w:rsidR="00610025">
        <w:t>u</w:t>
      </w:r>
      <w:r w:rsidR="002735EB">
        <w:t>rakoitsijan tulee selvittää ennen töiden aloittamista, tuleeko kyseisessä työkohteessa suojautua radonilta. U</w:t>
      </w:r>
      <w:r w:rsidR="00AA6C63">
        <w:t xml:space="preserve">rakoitsijoita tiedotetaan tarvittaessa </w:t>
      </w:r>
      <w:r w:rsidR="00F51BE7">
        <w:t xml:space="preserve">työkohteen </w:t>
      </w:r>
      <w:r w:rsidR="00AA6C63">
        <w:t>mahdollisista radonpitoisuuksista.</w:t>
      </w:r>
      <w:r w:rsidR="002735EB">
        <w:t xml:space="preserve"> Urakoitsijan tulee selvittää ennen tehtävän aloittamista työkohteen vaatimat suojavarusteet ja sallitut työskentelyajat.</w:t>
      </w:r>
    </w:p>
    <w:p w:rsidR="002735EB" w:rsidRDefault="002735EB" w:rsidP="009970DC">
      <w:pPr>
        <w:pStyle w:val="Leipteksti"/>
      </w:pPr>
      <w:r>
        <w:t xml:space="preserve">Urakoitsija vastaa henkilöstönsä suojavarustuksesta sekä </w:t>
      </w:r>
      <w:r w:rsidR="00FD577E">
        <w:t xml:space="preserve">varustuksen </w:t>
      </w:r>
      <w:r>
        <w:t xml:space="preserve">käytöstä. Ennen 1.1.2019 solmittujen urakointisopimusten osalta toimittaa </w:t>
      </w:r>
      <w:r w:rsidR="00E53645">
        <w:t>t</w:t>
      </w:r>
      <w:r>
        <w:t xml:space="preserve">ilaaja </w:t>
      </w:r>
      <w:r w:rsidR="00E53645">
        <w:t>u</w:t>
      </w:r>
      <w:r>
        <w:t>rakoitsijalle vaadittavat suojavarusteet.</w:t>
      </w:r>
    </w:p>
    <w:p w:rsidR="00AA6C63" w:rsidRDefault="002735EB" w:rsidP="009970DC">
      <w:pPr>
        <w:pStyle w:val="Leipteksti"/>
      </w:pPr>
      <w:r>
        <w:lastRenderedPageBreak/>
        <w:t>Radonriskin alaisessa t</w:t>
      </w:r>
      <w:r w:rsidR="005E53B2">
        <w:t>yössä tulee noudattaa HKL:n toimintaohjeita (</w:t>
      </w:r>
      <w:r w:rsidR="00B966B6">
        <w:rPr>
          <w:i/>
        </w:rPr>
        <w:t xml:space="preserve">Liite </w:t>
      </w:r>
      <w:r w:rsidR="00610025">
        <w:rPr>
          <w:i/>
        </w:rPr>
        <w:t>1</w:t>
      </w:r>
      <w:r w:rsidR="00EF1F41">
        <w:rPr>
          <w:i/>
        </w:rPr>
        <w:t>1</w:t>
      </w:r>
      <w:r w:rsidR="005E53B2">
        <w:t>)</w:t>
      </w:r>
      <w:r w:rsidR="00941D92">
        <w:t xml:space="preserve">. </w:t>
      </w:r>
    </w:p>
    <w:p w:rsidR="00110399" w:rsidRDefault="00110399" w:rsidP="009970DC">
      <w:pPr>
        <w:pStyle w:val="Leipteksti"/>
      </w:pPr>
      <w:r>
        <w:t>Paikat</w:t>
      </w:r>
      <w:r w:rsidR="00610025">
        <w:t>,</w:t>
      </w:r>
      <w:r>
        <w:t xml:space="preserve"> joissa radon</w:t>
      </w:r>
      <w:r w:rsidR="00CB52C9">
        <w:t>pitoisuudet ylittävät raja-arvot</w:t>
      </w:r>
      <w:r w:rsidR="007065AF">
        <w:t>,</w:t>
      </w:r>
      <w:r w:rsidR="00CB52C9">
        <w:t xml:space="preserve"> on merkitty suojainten </w:t>
      </w:r>
      <w:r w:rsidR="00381B7B">
        <w:t xml:space="preserve">käyttöön </w:t>
      </w:r>
      <w:r w:rsidR="00CB52C9">
        <w:t>ohjaavin kyltein</w:t>
      </w:r>
      <w:r w:rsidR="00381B7B">
        <w:t xml:space="preserve"> sekä tarvittaessa merkitty Säteilyvaara, Käytettävä hengityssuojainta –</w:t>
      </w:r>
      <w:r w:rsidR="00381B7B">
        <w:softHyphen/>
        <w:t>kyltein.</w:t>
      </w:r>
      <w:r>
        <w:t xml:space="preserve"> </w:t>
      </w:r>
    </w:p>
    <w:p w:rsidR="00AA6C63" w:rsidRDefault="0016193E" w:rsidP="009970DC">
      <w:pPr>
        <w:pStyle w:val="Leipteksti"/>
        <w:spacing w:before="0" w:after="0"/>
        <w:ind w:left="1701" w:hanging="850"/>
        <w:rPr>
          <w:i/>
          <w:color w:val="0070C0"/>
        </w:rPr>
      </w:pPr>
      <w:r>
        <w:rPr>
          <w:i/>
          <w:color w:val="0070C0"/>
        </w:rPr>
        <w:t xml:space="preserve">Liite </w:t>
      </w:r>
      <w:r w:rsidR="00610025">
        <w:rPr>
          <w:i/>
          <w:color w:val="0070C0"/>
        </w:rPr>
        <w:t>1</w:t>
      </w:r>
      <w:r w:rsidR="000F053E">
        <w:rPr>
          <w:i/>
          <w:color w:val="0070C0"/>
        </w:rPr>
        <w:t>1</w:t>
      </w:r>
      <w:r w:rsidR="00321285" w:rsidRPr="00A916FF">
        <w:rPr>
          <w:i/>
          <w:color w:val="0070C0"/>
        </w:rPr>
        <w:t xml:space="preserve">. </w:t>
      </w:r>
      <w:r w:rsidR="00A916FF" w:rsidRPr="00A916FF">
        <w:rPr>
          <w:i/>
          <w:color w:val="0070C0"/>
        </w:rPr>
        <w:tab/>
      </w:r>
      <w:r w:rsidR="00AA6C63" w:rsidRPr="00A916FF">
        <w:rPr>
          <w:i/>
          <w:color w:val="0070C0"/>
        </w:rPr>
        <w:t>Toimintaohje</w:t>
      </w:r>
      <w:r w:rsidR="00321285" w:rsidRPr="00A916FF">
        <w:rPr>
          <w:i/>
          <w:color w:val="0070C0"/>
        </w:rPr>
        <w:t>: Suojautuminen Radon-säteilyltä</w:t>
      </w:r>
    </w:p>
    <w:p w:rsidR="00F35F65" w:rsidRDefault="007241E7" w:rsidP="009970DC">
      <w:pPr>
        <w:pStyle w:val="Otsikko1"/>
      </w:pPr>
      <w:r>
        <w:t>SÄHKÖINEN HU</w:t>
      </w:r>
      <w:r w:rsidRPr="007241E7">
        <w:t>OLTOKIRJA</w:t>
      </w:r>
    </w:p>
    <w:p w:rsidR="007241E7" w:rsidRPr="007241E7" w:rsidRDefault="00E55240" w:rsidP="009970DC">
      <w:pPr>
        <w:pStyle w:val="Leipteksti"/>
      </w:pPr>
      <w:r>
        <w:t>HKL käyttää</w:t>
      </w:r>
      <w:r w:rsidR="00E53645">
        <w:t xml:space="preserve"> kantametrossa sähköisenä huoltokirjana Granlund </w:t>
      </w:r>
      <w:r w:rsidR="00FD577E">
        <w:t>M</w:t>
      </w:r>
      <w:r w:rsidR="00E53645">
        <w:t>anageria (”GM”) ja</w:t>
      </w:r>
      <w:r>
        <w:t xml:space="preserve"> Länsimetrossa</w:t>
      </w:r>
      <w:r w:rsidR="00E53645">
        <w:t xml:space="preserve"> </w:t>
      </w:r>
      <w:r>
        <w:t>Länsimetron huoltokirjaa (</w:t>
      </w:r>
      <w:r w:rsidR="00E53645">
        <w:t>”</w:t>
      </w:r>
      <w:r>
        <w:t>LM Huki</w:t>
      </w:r>
      <w:r w:rsidR="00E53645">
        <w:t>”</w:t>
      </w:r>
      <w:r>
        <w:t>). Urakoitsijat kirjaavat suorittamansa toimenpiteet huoltokirjaan itse, työn tilaajan antamien ohjeiden mukaisesti.</w:t>
      </w:r>
      <w:r w:rsidR="00B96A30">
        <w:t xml:space="preserve"> Urakoitsijan on pyydettävät tunnukset huoltokirjaan työn tilaajalta.</w:t>
      </w:r>
      <w:r w:rsidR="00B96A30" w:rsidDel="00B96A30">
        <w:t xml:space="preserve"> </w:t>
      </w:r>
    </w:p>
    <w:sectPr w:rsidR="007241E7" w:rsidRPr="007241E7" w:rsidSect="00626E4C">
      <w:headerReference w:type="default" r:id="rId9"/>
      <w:pgSz w:w="11906" w:h="16838" w:code="9"/>
      <w:pgMar w:top="567" w:right="567" w:bottom="45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1D" w:rsidRDefault="008F061D" w:rsidP="0036326D">
      <w:r>
        <w:separator/>
      </w:r>
    </w:p>
  </w:endnote>
  <w:endnote w:type="continuationSeparator" w:id="0">
    <w:p w:rsidR="008F061D" w:rsidRDefault="008F061D" w:rsidP="003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1D" w:rsidRDefault="008F061D" w:rsidP="0036326D">
      <w:bookmarkStart w:id="0" w:name="_Hlk481675888"/>
      <w:bookmarkEnd w:id="0"/>
      <w:r>
        <w:separator/>
      </w:r>
    </w:p>
  </w:footnote>
  <w:footnote w:type="continuationSeparator" w:id="0">
    <w:p w:rsidR="008F061D" w:rsidRDefault="008F061D" w:rsidP="0036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2552"/>
      <w:gridCol w:w="1559"/>
      <w:gridCol w:w="1061"/>
    </w:tblGrid>
    <w:tr w:rsidR="00D846EE" w:rsidRPr="00D846EE" w:rsidTr="0020378A">
      <w:tc>
        <w:tcPr>
          <w:tcW w:w="5173" w:type="dxa"/>
        </w:tcPr>
        <w:p w:rsidR="00D846EE" w:rsidRPr="00D846EE" w:rsidRDefault="00D846EE" w:rsidP="00D846EE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  <w:r w:rsidRPr="00D846EE"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HELSINGIN KAUPUNKI</w:t>
          </w:r>
        </w:p>
      </w:tc>
      <w:tc>
        <w:tcPr>
          <w:tcW w:w="2552" w:type="dxa"/>
        </w:tcPr>
        <w:p w:rsidR="00D846EE" w:rsidRPr="00D846EE" w:rsidRDefault="00D846EE" w:rsidP="00D846EE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  <w:r w:rsidRPr="00D846EE"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TOIMINTAOHJE</w:t>
          </w:r>
        </w:p>
      </w:tc>
      <w:tc>
        <w:tcPr>
          <w:tcW w:w="1559" w:type="dxa"/>
        </w:tcPr>
        <w:p w:rsidR="00D846EE" w:rsidRPr="00D846EE" w:rsidRDefault="00D846EE" w:rsidP="00D846EE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</w:p>
      </w:tc>
      <w:tc>
        <w:tcPr>
          <w:tcW w:w="1061" w:type="dxa"/>
        </w:tcPr>
        <w:p w:rsidR="00D846EE" w:rsidRPr="00D846EE" w:rsidRDefault="00D846EE" w:rsidP="00D846EE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  <w:r w:rsidRPr="00D846EE">
            <w:rPr>
              <w:rFonts w:ascii="Arial" w:eastAsia="Times New Roman" w:hAnsi="Arial" w:cs="Times New Roman"/>
              <w:sz w:val="24"/>
              <w:szCs w:val="20"/>
              <w:lang w:eastAsia="fi-FI"/>
            </w:rPr>
            <w:fldChar w:fldCharType="begin"/>
          </w:r>
          <w:r w:rsidRPr="00D846EE">
            <w:rPr>
              <w:rFonts w:ascii="Arial" w:eastAsia="Times New Roman" w:hAnsi="Arial" w:cs="Times New Roman"/>
              <w:sz w:val="24"/>
              <w:szCs w:val="20"/>
              <w:lang w:eastAsia="fi-FI"/>
            </w:rPr>
            <w:instrText xml:space="preserve"> PAGE </w:instrText>
          </w:r>
          <w:r w:rsidRPr="00D846EE">
            <w:rPr>
              <w:rFonts w:ascii="Arial" w:eastAsia="Times New Roman" w:hAnsi="Arial" w:cs="Times New Roman"/>
              <w:sz w:val="24"/>
              <w:szCs w:val="20"/>
              <w:lang w:eastAsia="fi-FI"/>
            </w:rPr>
            <w:fldChar w:fldCharType="separate"/>
          </w:r>
          <w:r w:rsidR="003740E6">
            <w:rPr>
              <w:rFonts w:ascii="Arial" w:eastAsia="Times New Roman" w:hAnsi="Arial" w:cs="Times New Roman"/>
              <w:noProof/>
              <w:sz w:val="24"/>
              <w:szCs w:val="20"/>
              <w:lang w:eastAsia="fi-FI"/>
            </w:rPr>
            <w:t>1</w:t>
          </w:r>
          <w:r w:rsidRPr="00D846EE">
            <w:rPr>
              <w:rFonts w:ascii="Arial" w:eastAsia="Times New Roman" w:hAnsi="Arial" w:cs="Times New Roman"/>
              <w:noProof/>
              <w:sz w:val="24"/>
              <w:szCs w:val="20"/>
              <w:lang w:eastAsia="fi-FI"/>
            </w:rPr>
            <w:fldChar w:fldCharType="end"/>
          </w:r>
          <w:r w:rsidRPr="00D846EE"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/</w:t>
          </w:r>
          <w:r w:rsidRPr="00D846EE">
            <w:rPr>
              <w:rFonts w:ascii="Arial" w:eastAsia="Times New Roman" w:hAnsi="Arial" w:cs="Times New Roman"/>
              <w:noProof/>
              <w:sz w:val="24"/>
              <w:szCs w:val="20"/>
              <w:lang w:eastAsia="fi-FI"/>
            </w:rPr>
            <w:fldChar w:fldCharType="begin"/>
          </w:r>
          <w:r w:rsidRPr="00D846EE">
            <w:rPr>
              <w:rFonts w:ascii="Arial" w:eastAsia="Times New Roman" w:hAnsi="Arial" w:cs="Times New Roman"/>
              <w:noProof/>
              <w:sz w:val="24"/>
              <w:szCs w:val="20"/>
              <w:lang w:eastAsia="fi-FI"/>
            </w:rPr>
            <w:instrText xml:space="preserve"> NUMPAGES </w:instrText>
          </w:r>
          <w:r w:rsidRPr="00D846EE">
            <w:rPr>
              <w:rFonts w:ascii="Arial" w:eastAsia="Times New Roman" w:hAnsi="Arial" w:cs="Times New Roman"/>
              <w:noProof/>
              <w:sz w:val="24"/>
              <w:szCs w:val="20"/>
              <w:lang w:eastAsia="fi-FI"/>
            </w:rPr>
            <w:fldChar w:fldCharType="separate"/>
          </w:r>
          <w:r w:rsidR="003740E6">
            <w:rPr>
              <w:rFonts w:ascii="Arial" w:eastAsia="Times New Roman" w:hAnsi="Arial" w:cs="Times New Roman"/>
              <w:noProof/>
              <w:sz w:val="24"/>
              <w:szCs w:val="20"/>
              <w:lang w:eastAsia="fi-FI"/>
            </w:rPr>
            <w:t>3</w:t>
          </w:r>
          <w:r w:rsidRPr="00D846EE">
            <w:rPr>
              <w:rFonts w:ascii="Arial" w:eastAsia="Times New Roman" w:hAnsi="Arial" w:cs="Times New Roman"/>
              <w:noProof/>
              <w:sz w:val="24"/>
              <w:szCs w:val="20"/>
              <w:lang w:eastAsia="fi-FI"/>
            </w:rPr>
            <w:fldChar w:fldCharType="end"/>
          </w:r>
        </w:p>
      </w:tc>
    </w:tr>
    <w:tr w:rsidR="00D846EE" w:rsidRPr="00D846EE" w:rsidTr="0020378A">
      <w:tc>
        <w:tcPr>
          <w:tcW w:w="5173" w:type="dxa"/>
        </w:tcPr>
        <w:p w:rsidR="00D846EE" w:rsidRDefault="00D846EE" w:rsidP="00D846EE">
          <w:r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LIIKENNELIIKELAITOS</w:t>
          </w:r>
        </w:p>
      </w:tc>
      <w:tc>
        <w:tcPr>
          <w:tcW w:w="2552" w:type="dxa"/>
        </w:tcPr>
        <w:p w:rsidR="00D846EE" w:rsidRDefault="00D846EE" w:rsidP="00D846EE"/>
      </w:tc>
      <w:tc>
        <w:tcPr>
          <w:tcW w:w="1559" w:type="dxa"/>
        </w:tcPr>
        <w:p w:rsidR="00D846EE" w:rsidRDefault="00D846EE" w:rsidP="00D846EE"/>
      </w:tc>
      <w:tc>
        <w:tcPr>
          <w:tcW w:w="1061" w:type="dxa"/>
        </w:tcPr>
        <w:p w:rsidR="00D846EE" w:rsidRDefault="00D846EE" w:rsidP="00D846EE"/>
      </w:tc>
    </w:tr>
    <w:tr w:rsidR="00D846EE" w:rsidRPr="00D846EE" w:rsidTr="0020378A">
      <w:tc>
        <w:tcPr>
          <w:tcW w:w="5173" w:type="dxa"/>
        </w:tcPr>
        <w:p w:rsidR="00D846EE" w:rsidRPr="00D846EE" w:rsidRDefault="002375C8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  <w:r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Omaisuudenhallinta</w:t>
          </w:r>
          <w:r w:rsidR="00801B23"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yksikkö</w:t>
          </w:r>
        </w:p>
      </w:tc>
      <w:tc>
        <w:tcPr>
          <w:tcW w:w="2552" w:type="dxa"/>
        </w:tcPr>
        <w:p w:rsidR="00D846EE" w:rsidRPr="00D846EE" w:rsidRDefault="002375C8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  <w:r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03.05.2021</w:t>
          </w:r>
        </w:p>
      </w:tc>
      <w:tc>
        <w:tcPr>
          <w:tcW w:w="2620" w:type="dxa"/>
          <w:gridSpan w:val="2"/>
        </w:tcPr>
        <w:p w:rsidR="00D846EE" w:rsidRPr="00D846EE" w:rsidRDefault="00D846EE" w:rsidP="00D846EE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</w:p>
      </w:tc>
    </w:tr>
    <w:tr w:rsidR="008E6D39" w:rsidRPr="00D846EE" w:rsidTr="0020378A">
      <w:tc>
        <w:tcPr>
          <w:tcW w:w="5173" w:type="dxa"/>
        </w:tcPr>
        <w:p w:rsidR="008E6D39" w:rsidRDefault="002375C8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  <w:r>
            <w:rPr>
              <w:rFonts w:ascii="Arial" w:eastAsia="Times New Roman" w:hAnsi="Arial" w:cs="Times New Roman"/>
              <w:sz w:val="24"/>
              <w:szCs w:val="20"/>
              <w:lang w:eastAsia="fi-FI"/>
            </w:rPr>
            <w:t>Päivi Kontro / Antti Nousiainen</w:t>
          </w:r>
        </w:p>
      </w:tc>
      <w:tc>
        <w:tcPr>
          <w:tcW w:w="2552" w:type="dxa"/>
        </w:tcPr>
        <w:p w:rsidR="008E6D39" w:rsidRDefault="008E6D39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</w:p>
      </w:tc>
      <w:tc>
        <w:tcPr>
          <w:tcW w:w="2620" w:type="dxa"/>
          <w:gridSpan w:val="2"/>
        </w:tcPr>
        <w:p w:rsidR="008E6D39" w:rsidRPr="00D846EE" w:rsidRDefault="008E6D39" w:rsidP="00D846EE">
          <w:pPr>
            <w:rPr>
              <w:rFonts w:ascii="Arial" w:eastAsia="Times New Roman" w:hAnsi="Arial" w:cs="Times New Roman"/>
              <w:sz w:val="24"/>
              <w:szCs w:val="20"/>
              <w:lang w:eastAsia="fi-FI"/>
            </w:rPr>
          </w:pPr>
        </w:p>
      </w:tc>
    </w:tr>
  </w:tbl>
  <w:p w:rsidR="00814FBF" w:rsidRPr="00814FBF" w:rsidRDefault="00D846EE">
    <w:pPr>
      <w:pStyle w:val="Yltunniste"/>
      <w:rPr>
        <w:lang w:val="en-US"/>
      </w:rPr>
    </w:pPr>
    <w:r w:rsidRPr="00080F17">
      <w:rPr>
        <w:noProof/>
        <w:sz w:val="20"/>
        <w:lang w:eastAsia="fi-FI"/>
      </w:rPr>
      <w:drawing>
        <wp:anchor distT="0" distB="0" distL="114300" distR="114300" simplePos="0" relativeHeight="251658240" behindDoc="0" locked="0" layoutInCell="1" allowOverlap="1" wp14:anchorId="6BEDEE32" wp14:editId="16C9EA10">
          <wp:simplePos x="0" y="0"/>
          <wp:positionH relativeFrom="leftMargin">
            <wp:posOffset>198120</wp:posOffset>
          </wp:positionH>
          <wp:positionV relativeFrom="paragraph">
            <wp:posOffset>-561975</wp:posOffset>
          </wp:positionV>
          <wp:extent cx="390525" cy="476250"/>
          <wp:effectExtent l="0" t="0" r="9525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0AC5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75409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3044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42D78"/>
    <w:multiLevelType w:val="multilevel"/>
    <w:tmpl w:val="7B422E1C"/>
    <w:numStyleLink w:val="Numeroluettelo2"/>
  </w:abstractNum>
  <w:abstractNum w:abstractNumId="4" w15:restartNumberingAfterBreak="0">
    <w:nsid w:val="02B04BF5"/>
    <w:multiLevelType w:val="multilevel"/>
    <w:tmpl w:val="4C6AE7D6"/>
    <w:styleLink w:val="Otsikkonumerointi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5" w15:restartNumberingAfterBreak="0">
    <w:nsid w:val="05E25BF7"/>
    <w:multiLevelType w:val="multilevel"/>
    <w:tmpl w:val="1B422F92"/>
    <w:numStyleLink w:val="Numeroluettelo"/>
  </w:abstractNum>
  <w:abstractNum w:abstractNumId="6" w15:restartNumberingAfterBreak="0">
    <w:nsid w:val="06301846"/>
    <w:multiLevelType w:val="hybridMultilevel"/>
    <w:tmpl w:val="ED883C66"/>
    <w:lvl w:ilvl="0" w:tplc="FFA614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F1C17"/>
    <w:multiLevelType w:val="multilevel"/>
    <w:tmpl w:val="1B422F92"/>
    <w:numStyleLink w:val="Numeroluettelo"/>
  </w:abstractNum>
  <w:abstractNum w:abstractNumId="8" w15:restartNumberingAfterBreak="0">
    <w:nsid w:val="1F7F0E23"/>
    <w:multiLevelType w:val="multilevel"/>
    <w:tmpl w:val="FDC4CC7E"/>
    <w:numStyleLink w:val="Taulukkoluettelosito"/>
  </w:abstractNum>
  <w:abstractNum w:abstractNumId="9" w15:restartNumberingAfterBreak="0">
    <w:nsid w:val="1FE31096"/>
    <w:multiLevelType w:val="hybridMultilevel"/>
    <w:tmpl w:val="9D44AAE4"/>
    <w:lvl w:ilvl="0" w:tplc="60DC4C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48F6"/>
    <w:multiLevelType w:val="hybridMultilevel"/>
    <w:tmpl w:val="78A0F46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97423"/>
    <w:multiLevelType w:val="multilevel"/>
    <w:tmpl w:val="29E47368"/>
    <w:numStyleLink w:val="Luettelolista"/>
  </w:abstractNum>
  <w:abstractNum w:abstractNumId="12" w15:restartNumberingAfterBreak="0">
    <w:nsid w:val="2D5267EF"/>
    <w:multiLevelType w:val="hybridMultilevel"/>
    <w:tmpl w:val="34E6C1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2DED108E"/>
    <w:multiLevelType w:val="multilevel"/>
    <w:tmpl w:val="7B422E1C"/>
    <w:numStyleLink w:val="Numeroluettelo2"/>
  </w:abstractNum>
  <w:abstractNum w:abstractNumId="14" w15:restartNumberingAfterBreak="0">
    <w:nsid w:val="3B04460C"/>
    <w:multiLevelType w:val="hybridMultilevel"/>
    <w:tmpl w:val="6FDA7CAC"/>
    <w:lvl w:ilvl="0" w:tplc="E5FC7D68">
      <w:start w:val="1"/>
      <w:numFmt w:val="decimal"/>
      <w:lvlText w:val="%1."/>
      <w:lvlJc w:val="right"/>
      <w:pPr>
        <w:ind w:left="1304" w:hanging="113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E7C13"/>
    <w:multiLevelType w:val="hybridMultilevel"/>
    <w:tmpl w:val="2E1680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678D"/>
    <w:multiLevelType w:val="multilevel"/>
    <w:tmpl w:val="F6445256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2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99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6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3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397"/>
      </w:pPr>
      <w:rPr>
        <w:rFonts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  <w:color w:val="auto"/>
      </w:rPr>
    </w:lvl>
  </w:abstractNum>
  <w:abstractNum w:abstractNumId="17" w15:restartNumberingAfterBreak="0">
    <w:nsid w:val="4D852EEB"/>
    <w:multiLevelType w:val="multilevel"/>
    <w:tmpl w:val="7B422E1C"/>
    <w:numStyleLink w:val="Numeroluettelo2"/>
  </w:abstractNum>
  <w:abstractNum w:abstractNumId="18" w15:restartNumberingAfterBreak="0">
    <w:nsid w:val="4E500D6B"/>
    <w:multiLevelType w:val="multilevel"/>
    <w:tmpl w:val="1B422F92"/>
    <w:numStyleLink w:val="Numeroluettelo"/>
  </w:abstractNum>
  <w:abstractNum w:abstractNumId="19" w15:restartNumberingAfterBreak="0">
    <w:nsid w:val="57E54762"/>
    <w:multiLevelType w:val="hybridMultilevel"/>
    <w:tmpl w:val="5AAE4E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D36BD"/>
    <w:multiLevelType w:val="multilevel"/>
    <w:tmpl w:val="FDC4CC7E"/>
    <w:numStyleLink w:val="Taulukkoluettelosito"/>
  </w:abstractNum>
  <w:abstractNum w:abstractNumId="21" w15:restartNumberingAfterBreak="0">
    <w:nsid w:val="5BA5152C"/>
    <w:multiLevelType w:val="multilevel"/>
    <w:tmpl w:val="227C34F6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2" w15:restartNumberingAfterBreak="0">
    <w:nsid w:val="602B1FD6"/>
    <w:multiLevelType w:val="multilevel"/>
    <w:tmpl w:val="A9247AF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60600C66"/>
    <w:multiLevelType w:val="multilevel"/>
    <w:tmpl w:val="7B422E1C"/>
    <w:styleLink w:val="Numeroluettelo2"/>
    <w:lvl w:ilvl="0">
      <w:start w:val="1"/>
      <w:numFmt w:val="decimal"/>
      <w:pStyle w:val="Numeroituluettelo2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hanging="2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9" w:hanging="283"/>
      </w:pPr>
      <w:rPr>
        <w:rFonts w:hint="default"/>
      </w:rPr>
    </w:lvl>
    <w:lvl w:ilvl="6">
      <w:start w:val="1"/>
      <w:numFmt w:val="bullet"/>
      <w:lvlText w:val="–"/>
      <w:lvlJc w:val="left"/>
      <w:pPr>
        <w:ind w:left="4536" w:hanging="283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5103" w:hanging="283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5670" w:hanging="283"/>
      </w:pPr>
      <w:rPr>
        <w:rFonts w:ascii="Calibri" w:hAnsi="Calibri" w:hint="default"/>
        <w:color w:val="auto"/>
      </w:rPr>
    </w:lvl>
  </w:abstractNum>
  <w:abstractNum w:abstractNumId="24" w15:restartNumberingAfterBreak="0">
    <w:nsid w:val="63840310"/>
    <w:multiLevelType w:val="hybridMultilevel"/>
    <w:tmpl w:val="543E59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3FD3CC6"/>
    <w:multiLevelType w:val="multilevel"/>
    <w:tmpl w:val="1B422F92"/>
    <w:styleLink w:val="Numeroluettelo"/>
    <w:lvl w:ilvl="0">
      <w:start w:val="1"/>
      <w:numFmt w:val="decimal"/>
      <w:pStyle w:val="Numeroituluettelo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418" w:hanging="283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702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−"/>
      <w:lvlJc w:val="left"/>
      <w:pPr>
        <w:ind w:left="1986" w:hanging="283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2554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−"/>
      <w:lvlJc w:val="left"/>
      <w:pPr>
        <w:ind w:left="283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3406" w:hanging="283"/>
      </w:pPr>
      <w:rPr>
        <w:rFonts w:ascii="Symbol" w:hAnsi="Symbol" w:hint="default"/>
        <w:color w:val="auto"/>
      </w:rPr>
    </w:lvl>
  </w:abstractNum>
  <w:abstractNum w:abstractNumId="26" w15:restartNumberingAfterBreak="0">
    <w:nsid w:val="69AF3652"/>
    <w:multiLevelType w:val="multilevel"/>
    <w:tmpl w:val="29E47368"/>
    <w:styleLink w:val="Luettelolista"/>
    <w:lvl w:ilvl="0">
      <w:start w:val="1"/>
      <w:numFmt w:val="bullet"/>
      <w:pStyle w:val="Merkittyluettelo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−"/>
      <w:lvlJc w:val="left"/>
      <w:pPr>
        <w:ind w:left="1418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702" w:hanging="283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986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ind w:left="2270" w:hanging="283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2554" w:hanging="283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2838" w:hanging="283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ind w:left="3122" w:hanging="283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3406" w:hanging="283"/>
      </w:pPr>
      <w:rPr>
        <w:rFonts w:ascii="Arial" w:hAnsi="Arial" w:hint="default"/>
        <w:color w:val="auto"/>
      </w:rPr>
    </w:lvl>
  </w:abstractNum>
  <w:abstractNum w:abstractNumId="27" w15:restartNumberingAfterBreak="0">
    <w:nsid w:val="69CF7A80"/>
    <w:multiLevelType w:val="hybridMultilevel"/>
    <w:tmpl w:val="56102734"/>
    <w:lvl w:ilvl="0" w:tplc="071E8ACC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9DD1C8B"/>
    <w:multiLevelType w:val="multilevel"/>
    <w:tmpl w:val="1B422F92"/>
    <w:numStyleLink w:val="Numeroluettelo"/>
  </w:abstractNum>
  <w:abstractNum w:abstractNumId="29" w15:restartNumberingAfterBreak="0">
    <w:nsid w:val="6D2328B2"/>
    <w:multiLevelType w:val="multilevel"/>
    <w:tmpl w:val="29E47368"/>
    <w:numStyleLink w:val="Luettelolista"/>
  </w:abstractNum>
  <w:abstractNum w:abstractNumId="30" w15:restartNumberingAfterBreak="0">
    <w:nsid w:val="6F13078C"/>
    <w:multiLevelType w:val="multilevel"/>
    <w:tmpl w:val="FDC4CC7E"/>
    <w:styleLink w:val="Taulukkoluettelosito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31" w15:restartNumberingAfterBreak="0">
    <w:nsid w:val="70820703"/>
    <w:multiLevelType w:val="multilevel"/>
    <w:tmpl w:val="29E47368"/>
    <w:numStyleLink w:val="Luettelolista"/>
  </w:abstractNum>
  <w:num w:numId="1">
    <w:abstractNumId w:val="26"/>
  </w:num>
  <w:num w:numId="2">
    <w:abstractNumId w:val="25"/>
  </w:num>
  <w:num w:numId="3">
    <w:abstractNumId w:val="30"/>
  </w:num>
  <w:num w:numId="4">
    <w:abstractNumId w:val="4"/>
  </w:num>
  <w:num w:numId="5">
    <w:abstractNumId w:val="23"/>
  </w:num>
  <w:num w:numId="6">
    <w:abstractNumId w:val="31"/>
  </w:num>
  <w:num w:numId="7">
    <w:abstractNumId w:val="28"/>
  </w:num>
  <w:num w:numId="8">
    <w:abstractNumId w:val="3"/>
  </w:num>
  <w:num w:numId="9">
    <w:abstractNumId w:val="14"/>
  </w:num>
  <w:num w:numId="10">
    <w:abstractNumId w:val="22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20"/>
  </w:num>
  <w:num w:numId="16">
    <w:abstractNumId w:val="29"/>
  </w:num>
  <w:num w:numId="17">
    <w:abstractNumId w:val="21"/>
  </w:num>
  <w:num w:numId="18">
    <w:abstractNumId w:val="5"/>
  </w:num>
  <w:num w:numId="19">
    <w:abstractNumId w:val="0"/>
  </w:num>
  <w:num w:numId="20">
    <w:abstractNumId w:val="16"/>
  </w:num>
  <w:num w:numId="21">
    <w:abstractNumId w:val="10"/>
  </w:num>
  <w:num w:numId="22">
    <w:abstractNumId w:val="19"/>
  </w:num>
  <w:num w:numId="23">
    <w:abstractNumId w:val="15"/>
  </w:num>
  <w:num w:numId="24">
    <w:abstractNumId w:val="12"/>
  </w:num>
  <w:num w:numId="25">
    <w:abstractNumId w:val="8"/>
  </w:num>
  <w:num w:numId="26">
    <w:abstractNumId w:val="24"/>
  </w:num>
  <w:num w:numId="27">
    <w:abstractNumId w:val="13"/>
  </w:num>
  <w:num w:numId="28">
    <w:abstractNumId w:val="17"/>
  </w:num>
  <w:num w:numId="29">
    <w:abstractNumId w:val="18"/>
  </w:num>
  <w:num w:numId="30">
    <w:abstractNumId w:val="27"/>
  </w:num>
  <w:num w:numId="31">
    <w:abstractNumId w:val="6"/>
  </w:num>
  <w:num w:numId="32">
    <w:abstractNumId w:val="9"/>
  </w:num>
  <w:num w:numId="3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activeWritingStyle w:appName="MSWord" w:lang="fi-FI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BF"/>
    <w:rsid w:val="00001E5A"/>
    <w:rsid w:val="00011008"/>
    <w:rsid w:val="00013E38"/>
    <w:rsid w:val="00016546"/>
    <w:rsid w:val="0004683F"/>
    <w:rsid w:val="00063A5E"/>
    <w:rsid w:val="00064F8F"/>
    <w:rsid w:val="000651BE"/>
    <w:rsid w:val="00074B11"/>
    <w:rsid w:val="0007500F"/>
    <w:rsid w:val="00076310"/>
    <w:rsid w:val="0008462F"/>
    <w:rsid w:val="000914AC"/>
    <w:rsid w:val="000A25FB"/>
    <w:rsid w:val="000A3B32"/>
    <w:rsid w:val="000A5633"/>
    <w:rsid w:val="000B53E9"/>
    <w:rsid w:val="000C50A4"/>
    <w:rsid w:val="000D70C9"/>
    <w:rsid w:val="000F053E"/>
    <w:rsid w:val="000F6254"/>
    <w:rsid w:val="001030C5"/>
    <w:rsid w:val="00110399"/>
    <w:rsid w:val="00110A86"/>
    <w:rsid w:val="001115C4"/>
    <w:rsid w:val="00113335"/>
    <w:rsid w:val="00125F0A"/>
    <w:rsid w:val="00126689"/>
    <w:rsid w:val="00141432"/>
    <w:rsid w:val="0014232D"/>
    <w:rsid w:val="00143478"/>
    <w:rsid w:val="00146253"/>
    <w:rsid w:val="00146464"/>
    <w:rsid w:val="00151152"/>
    <w:rsid w:val="0015267C"/>
    <w:rsid w:val="0016193E"/>
    <w:rsid w:val="001673FA"/>
    <w:rsid w:val="001856F4"/>
    <w:rsid w:val="00194E69"/>
    <w:rsid w:val="001954D4"/>
    <w:rsid w:val="001A2452"/>
    <w:rsid w:val="001A4ECF"/>
    <w:rsid w:val="001A4F49"/>
    <w:rsid w:val="001B4613"/>
    <w:rsid w:val="001B5BDF"/>
    <w:rsid w:val="001B6BA8"/>
    <w:rsid w:val="001C13EE"/>
    <w:rsid w:val="001C2B5E"/>
    <w:rsid w:val="001C647C"/>
    <w:rsid w:val="001D43F3"/>
    <w:rsid w:val="001E3568"/>
    <w:rsid w:val="001F3B80"/>
    <w:rsid w:val="00200E5B"/>
    <w:rsid w:val="00201D69"/>
    <w:rsid w:val="0020378A"/>
    <w:rsid w:val="00203C76"/>
    <w:rsid w:val="002048D0"/>
    <w:rsid w:val="00204E97"/>
    <w:rsid w:val="00205861"/>
    <w:rsid w:val="00210A7F"/>
    <w:rsid w:val="002145C5"/>
    <w:rsid w:val="00220DD5"/>
    <w:rsid w:val="0023694A"/>
    <w:rsid w:val="002375C8"/>
    <w:rsid w:val="0023776A"/>
    <w:rsid w:val="00246478"/>
    <w:rsid w:val="002513FC"/>
    <w:rsid w:val="002541C6"/>
    <w:rsid w:val="00255366"/>
    <w:rsid w:val="00256270"/>
    <w:rsid w:val="00257A95"/>
    <w:rsid w:val="00271DFC"/>
    <w:rsid w:val="002735EB"/>
    <w:rsid w:val="0027462B"/>
    <w:rsid w:val="00290A81"/>
    <w:rsid w:val="00292AAB"/>
    <w:rsid w:val="002A1D80"/>
    <w:rsid w:val="002B31BF"/>
    <w:rsid w:val="002C4434"/>
    <w:rsid w:val="002C5DDA"/>
    <w:rsid w:val="002D23BB"/>
    <w:rsid w:val="002E0671"/>
    <w:rsid w:val="002E0756"/>
    <w:rsid w:val="002F6425"/>
    <w:rsid w:val="002F6D63"/>
    <w:rsid w:val="00304E3A"/>
    <w:rsid w:val="00304E7E"/>
    <w:rsid w:val="00307031"/>
    <w:rsid w:val="00321222"/>
    <w:rsid w:val="00321285"/>
    <w:rsid w:val="00321873"/>
    <w:rsid w:val="00321B3B"/>
    <w:rsid w:val="00322139"/>
    <w:rsid w:val="00330548"/>
    <w:rsid w:val="00332024"/>
    <w:rsid w:val="003335C3"/>
    <w:rsid w:val="00334D18"/>
    <w:rsid w:val="00344443"/>
    <w:rsid w:val="00351334"/>
    <w:rsid w:val="00361DFE"/>
    <w:rsid w:val="0036326D"/>
    <w:rsid w:val="00363856"/>
    <w:rsid w:val="00367F53"/>
    <w:rsid w:val="00370170"/>
    <w:rsid w:val="003740E6"/>
    <w:rsid w:val="003762D6"/>
    <w:rsid w:val="003763FF"/>
    <w:rsid w:val="00380362"/>
    <w:rsid w:val="00381B7B"/>
    <w:rsid w:val="00384E91"/>
    <w:rsid w:val="0039200B"/>
    <w:rsid w:val="00394692"/>
    <w:rsid w:val="003A14B8"/>
    <w:rsid w:val="003A4F93"/>
    <w:rsid w:val="003A52C8"/>
    <w:rsid w:val="003B1073"/>
    <w:rsid w:val="003B6947"/>
    <w:rsid w:val="003C3AE2"/>
    <w:rsid w:val="003D43D9"/>
    <w:rsid w:val="003D7FE9"/>
    <w:rsid w:val="003E18AB"/>
    <w:rsid w:val="003E1B40"/>
    <w:rsid w:val="003E1D30"/>
    <w:rsid w:val="003E381A"/>
    <w:rsid w:val="003F5D0A"/>
    <w:rsid w:val="00404A19"/>
    <w:rsid w:val="00405AEA"/>
    <w:rsid w:val="004101A1"/>
    <w:rsid w:val="004447B0"/>
    <w:rsid w:val="004466DE"/>
    <w:rsid w:val="00461CBD"/>
    <w:rsid w:val="004661CA"/>
    <w:rsid w:val="00466D39"/>
    <w:rsid w:val="00477F41"/>
    <w:rsid w:val="00481275"/>
    <w:rsid w:val="00483F0E"/>
    <w:rsid w:val="0048665A"/>
    <w:rsid w:val="004917BD"/>
    <w:rsid w:val="00493FFA"/>
    <w:rsid w:val="004976E0"/>
    <w:rsid w:val="004A4EF5"/>
    <w:rsid w:val="004A7C75"/>
    <w:rsid w:val="004B017B"/>
    <w:rsid w:val="004B79E9"/>
    <w:rsid w:val="004C60EB"/>
    <w:rsid w:val="004D1E92"/>
    <w:rsid w:val="004D633D"/>
    <w:rsid w:val="004D6E5B"/>
    <w:rsid w:val="004E1888"/>
    <w:rsid w:val="004E1DC1"/>
    <w:rsid w:val="004E2D48"/>
    <w:rsid w:val="004E61B9"/>
    <w:rsid w:val="004F4B10"/>
    <w:rsid w:val="004F4E12"/>
    <w:rsid w:val="00501D0C"/>
    <w:rsid w:val="00506A86"/>
    <w:rsid w:val="00511617"/>
    <w:rsid w:val="0051282E"/>
    <w:rsid w:val="00512FF6"/>
    <w:rsid w:val="00520E6B"/>
    <w:rsid w:val="00525B5C"/>
    <w:rsid w:val="00526353"/>
    <w:rsid w:val="00526E8E"/>
    <w:rsid w:val="005347A5"/>
    <w:rsid w:val="00535A0B"/>
    <w:rsid w:val="00536546"/>
    <w:rsid w:val="00537BEB"/>
    <w:rsid w:val="005451A2"/>
    <w:rsid w:val="00551E7B"/>
    <w:rsid w:val="005520A3"/>
    <w:rsid w:val="00552AC4"/>
    <w:rsid w:val="00560A59"/>
    <w:rsid w:val="005614AD"/>
    <w:rsid w:val="00571DCE"/>
    <w:rsid w:val="0057253A"/>
    <w:rsid w:val="00575ECA"/>
    <w:rsid w:val="005850C1"/>
    <w:rsid w:val="00586737"/>
    <w:rsid w:val="00590F3F"/>
    <w:rsid w:val="0059143D"/>
    <w:rsid w:val="00593CD3"/>
    <w:rsid w:val="005A2330"/>
    <w:rsid w:val="005A33F9"/>
    <w:rsid w:val="005A4811"/>
    <w:rsid w:val="005B0F10"/>
    <w:rsid w:val="005B227C"/>
    <w:rsid w:val="005B414F"/>
    <w:rsid w:val="005B6643"/>
    <w:rsid w:val="005B7C48"/>
    <w:rsid w:val="005D1B3E"/>
    <w:rsid w:val="005D343E"/>
    <w:rsid w:val="005E53B2"/>
    <w:rsid w:val="005E56C9"/>
    <w:rsid w:val="005F033D"/>
    <w:rsid w:val="005F468A"/>
    <w:rsid w:val="005F5945"/>
    <w:rsid w:val="00605E59"/>
    <w:rsid w:val="006065F3"/>
    <w:rsid w:val="00610025"/>
    <w:rsid w:val="006238D9"/>
    <w:rsid w:val="00626E4C"/>
    <w:rsid w:val="00637781"/>
    <w:rsid w:val="00637DAD"/>
    <w:rsid w:val="00644711"/>
    <w:rsid w:val="00657B78"/>
    <w:rsid w:val="00663A23"/>
    <w:rsid w:val="00675067"/>
    <w:rsid w:val="00677E27"/>
    <w:rsid w:val="006846AD"/>
    <w:rsid w:val="00685CC4"/>
    <w:rsid w:val="006918C4"/>
    <w:rsid w:val="0069592B"/>
    <w:rsid w:val="0069636A"/>
    <w:rsid w:val="00696740"/>
    <w:rsid w:val="006A346A"/>
    <w:rsid w:val="006B6CD9"/>
    <w:rsid w:val="006B768F"/>
    <w:rsid w:val="006C2D56"/>
    <w:rsid w:val="006D4818"/>
    <w:rsid w:val="006D7172"/>
    <w:rsid w:val="006D7C70"/>
    <w:rsid w:val="006E064A"/>
    <w:rsid w:val="006E3FE4"/>
    <w:rsid w:val="006E52AA"/>
    <w:rsid w:val="00700C83"/>
    <w:rsid w:val="0070110D"/>
    <w:rsid w:val="00701877"/>
    <w:rsid w:val="007064FD"/>
    <w:rsid w:val="007065AF"/>
    <w:rsid w:val="007135C7"/>
    <w:rsid w:val="007138AC"/>
    <w:rsid w:val="00714D52"/>
    <w:rsid w:val="0072106F"/>
    <w:rsid w:val="007241E7"/>
    <w:rsid w:val="00724339"/>
    <w:rsid w:val="00724561"/>
    <w:rsid w:val="0073001D"/>
    <w:rsid w:val="00734E29"/>
    <w:rsid w:val="00735C66"/>
    <w:rsid w:val="00737B41"/>
    <w:rsid w:val="00740B42"/>
    <w:rsid w:val="0074519F"/>
    <w:rsid w:val="00750EE1"/>
    <w:rsid w:val="00754268"/>
    <w:rsid w:val="00754BDA"/>
    <w:rsid w:val="0076051D"/>
    <w:rsid w:val="00770D76"/>
    <w:rsid w:val="00774968"/>
    <w:rsid w:val="00784FB3"/>
    <w:rsid w:val="007A2EA5"/>
    <w:rsid w:val="007D5383"/>
    <w:rsid w:val="007E2ED4"/>
    <w:rsid w:val="007F1923"/>
    <w:rsid w:val="007F4571"/>
    <w:rsid w:val="007F4F8C"/>
    <w:rsid w:val="008000F6"/>
    <w:rsid w:val="00801B23"/>
    <w:rsid w:val="00803A7B"/>
    <w:rsid w:val="008054E9"/>
    <w:rsid w:val="00807013"/>
    <w:rsid w:val="008076F6"/>
    <w:rsid w:val="00814FBF"/>
    <w:rsid w:val="00822846"/>
    <w:rsid w:val="00823497"/>
    <w:rsid w:val="00823619"/>
    <w:rsid w:val="00824221"/>
    <w:rsid w:val="008325CF"/>
    <w:rsid w:val="00833778"/>
    <w:rsid w:val="00840594"/>
    <w:rsid w:val="0084603A"/>
    <w:rsid w:val="00860961"/>
    <w:rsid w:val="00861EC0"/>
    <w:rsid w:val="0086260F"/>
    <w:rsid w:val="008632A7"/>
    <w:rsid w:val="008634EB"/>
    <w:rsid w:val="00863E0D"/>
    <w:rsid w:val="00871A46"/>
    <w:rsid w:val="00877C47"/>
    <w:rsid w:val="0088288F"/>
    <w:rsid w:val="00891A7B"/>
    <w:rsid w:val="008972C6"/>
    <w:rsid w:val="008A13D4"/>
    <w:rsid w:val="008B6C09"/>
    <w:rsid w:val="008D5F60"/>
    <w:rsid w:val="008E4244"/>
    <w:rsid w:val="008E6D39"/>
    <w:rsid w:val="008F061D"/>
    <w:rsid w:val="008F0EC2"/>
    <w:rsid w:val="008F6A68"/>
    <w:rsid w:val="008F7B40"/>
    <w:rsid w:val="00902239"/>
    <w:rsid w:val="00917C91"/>
    <w:rsid w:val="00921D54"/>
    <w:rsid w:val="00923DD2"/>
    <w:rsid w:val="009252DB"/>
    <w:rsid w:val="00941D92"/>
    <w:rsid w:val="00954EB4"/>
    <w:rsid w:val="009651FF"/>
    <w:rsid w:val="00972341"/>
    <w:rsid w:val="00972C49"/>
    <w:rsid w:val="00973DC6"/>
    <w:rsid w:val="009833A6"/>
    <w:rsid w:val="009844B4"/>
    <w:rsid w:val="00984BE9"/>
    <w:rsid w:val="009970DC"/>
    <w:rsid w:val="009A52FC"/>
    <w:rsid w:val="009A65EB"/>
    <w:rsid w:val="009A72C5"/>
    <w:rsid w:val="009B765A"/>
    <w:rsid w:val="009D6BB8"/>
    <w:rsid w:val="009E162A"/>
    <w:rsid w:val="009E175C"/>
    <w:rsid w:val="009E6F21"/>
    <w:rsid w:val="009F04F6"/>
    <w:rsid w:val="009F199F"/>
    <w:rsid w:val="009F2D1E"/>
    <w:rsid w:val="009F560E"/>
    <w:rsid w:val="009F70BC"/>
    <w:rsid w:val="00A03DAE"/>
    <w:rsid w:val="00A102F3"/>
    <w:rsid w:val="00A117C5"/>
    <w:rsid w:val="00A2266A"/>
    <w:rsid w:val="00A2306D"/>
    <w:rsid w:val="00A27660"/>
    <w:rsid w:val="00A35C99"/>
    <w:rsid w:val="00A37219"/>
    <w:rsid w:val="00A376B1"/>
    <w:rsid w:val="00A64F27"/>
    <w:rsid w:val="00A716E6"/>
    <w:rsid w:val="00A82063"/>
    <w:rsid w:val="00A86A3B"/>
    <w:rsid w:val="00A87881"/>
    <w:rsid w:val="00A916FF"/>
    <w:rsid w:val="00AA136A"/>
    <w:rsid w:val="00AA2DF2"/>
    <w:rsid w:val="00AA3EC9"/>
    <w:rsid w:val="00AA6C63"/>
    <w:rsid w:val="00AB1C55"/>
    <w:rsid w:val="00AC15E9"/>
    <w:rsid w:val="00AC36B5"/>
    <w:rsid w:val="00AC535C"/>
    <w:rsid w:val="00AD0648"/>
    <w:rsid w:val="00AD1B16"/>
    <w:rsid w:val="00AD5870"/>
    <w:rsid w:val="00AD5FFF"/>
    <w:rsid w:val="00AE0932"/>
    <w:rsid w:val="00AE28C3"/>
    <w:rsid w:val="00AE6749"/>
    <w:rsid w:val="00AF0A79"/>
    <w:rsid w:val="00AF41D9"/>
    <w:rsid w:val="00AF6A0B"/>
    <w:rsid w:val="00AF7640"/>
    <w:rsid w:val="00B03B1D"/>
    <w:rsid w:val="00B05D1B"/>
    <w:rsid w:val="00B06BBA"/>
    <w:rsid w:val="00B103DB"/>
    <w:rsid w:val="00B1101D"/>
    <w:rsid w:val="00B12373"/>
    <w:rsid w:val="00B21FF7"/>
    <w:rsid w:val="00B24DCC"/>
    <w:rsid w:val="00B34552"/>
    <w:rsid w:val="00B40500"/>
    <w:rsid w:val="00B4074A"/>
    <w:rsid w:val="00B460A6"/>
    <w:rsid w:val="00B511BD"/>
    <w:rsid w:val="00B61288"/>
    <w:rsid w:val="00B8179A"/>
    <w:rsid w:val="00B90050"/>
    <w:rsid w:val="00B91FCE"/>
    <w:rsid w:val="00B926CC"/>
    <w:rsid w:val="00B966B6"/>
    <w:rsid w:val="00B96A30"/>
    <w:rsid w:val="00B970CD"/>
    <w:rsid w:val="00BA16C2"/>
    <w:rsid w:val="00BC40AD"/>
    <w:rsid w:val="00BD124F"/>
    <w:rsid w:val="00BD6E5C"/>
    <w:rsid w:val="00BE11CB"/>
    <w:rsid w:val="00BE23BB"/>
    <w:rsid w:val="00BF2FA9"/>
    <w:rsid w:val="00C115E5"/>
    <w:rsid w:val="00C11BE3"/>
    <w:rsid w:val="00C1668C"/>
    <w:rsid w:val="00C3087E"/>
    <w:rsid w:val="00C31333"/>
    <w:rsid w:val="00C35529"/>
    <w:rsid w:val="00C577C9"/>
    <w:rsid w:val="00C621FB"/>
    <w:rsid w:val="00C72184"/>
    <w:rsid w:val="00C728C5"/>
    <w:rsid w:val="00C76AFF"/>
    <w:rsid w:val="00C81E3F"/>
    <w:rsid w:val="00C82036"/>
    <w:rsid w:val="00C93C91"/>
    <w:rsid w:val="00CA3F7A"/>
    <w:rsid w:val="00CA4690"/>
    <w:rsid w:val="00CA4711"/>
    <w:rsid w:val="00CB06AE"/>
    <w:rsid w:val="00CB52C9"/>
    <w:rsid w:val="00CC2049"/>
    <w:rsid w:val="00CC2A1B"/>
    <w:rsid w:val="00CE26BE"/>
    <w:rsid w:val="00CE58AA"/>
    <w:rsid w:val="00CF526E"/>
    <w:rsid w:val="00D0052A"/>
    <w:rsid w:val="00D06675"/>
    <w:rsid w:val="00D1052C"/>
    <w:rsid w:val="00D11C57"/>
    <w:rsid w:val="00D11CF5"/>
    <w:rsid w:val="00D201CC"/>
    <w:rsid w:val="00D20717"/>
    <w:rsid w:val="00D21639"/>
    <w:rsid w:val="00D22995"/>
    <w:rsid w:val="00D25890"/>
    <w:rsid w:val="00D25B97"/>
    <w:rsid w:val="00D3258C"/>
    <w:rsid w:val="00D33907"/>
    <w:rsid w:val="00D34CD1"/>
    <w:rsid w:val="00D438FB"/>
    <w:rsid w:val="00D5111C"/>
    <w:rsid w:val="00D72D80"/>
    <w:rsid w:val="00D82BA7"/>
    <w:rsid w:val="00D846EE"/>
    <w:rsid w:val="00D8681E"/>
    <w:rsid w:val="00D878EA"/>
    <w:rsid w:val="00D906AF"/>
    <w:rsid w:val="00D907A7"/>
    <w:rsid w:val="00D9777B"/>
    <w:rsid w:val="00DA3034"/>
    <w:rsid w:val="00DA366D"/>
    <w:rsid w:val="00DA6425"/>
    <w:rsid w:val="00DA743B"/>
    <w:rsid w:val="00DB0899"/>
    <w:rsid w:val="00DB6914"/>
    <w:rsid w:val="00DD0F1E"/>
    <w:rsid w:val="00DD39A4"/>
    <w:rsid w:val="00DD5685"/>
    <w:rsid w:val="00DE06DD"/>
    <w:rsid w:val="00DE0947"/>
    <w:rsid w:val="00DE4D8B"/>
    <w:rsid w:val="00DF405E"/>
    <w:rsid w:val="00DF484A"/>
    <w:rsid w:val="00DF6AA2"/>
    <w:rsid w:val="00E12C2A"/>
    <w:rsid w:val="00E1334E"/>
    <w:rsid w:val="00E23E30"/>
    <w:rsid w:val="00E26841"/>
    <w:rsid w:val="00E375F3"/>
    <w:rsid w:val="00E42669"/>
    <w:rsid w:val="00E43A25"/>
    <w:rsid w:val="00E53645"/>
    <w:rsid w:val="00E55240"/>
    <w:rsid w:val="00E559CE"/>
    <w:rsid w:val="00E57405"/>
    <w:rsid w:val="00E61C1C"/>
    <w:rsid w:val="00E61F18"/>
    <w:rsid w:val="00E66C86"/>
    <w:rsid w:val="00E72CC2"/>
    <w:rsid w:val="00E75E37"/>
    <w:rsid w:val="00E779EE"/>
    <w:rsid w:val="00E86F01"/>
    <w:rsid w:val="00E92B59"/>
    <w:rsid w:val="00E92B65"/>
    <w:rsid w:val="00E948D3"/>
    <w:rsid w:val="00E95892"/>
    <w:rsid w:val="00E95C0E"/>
    <w:rsid w:val="00EA1179"/>
    <w:rsid w:val="00EA2041"/>
    <w:rsid w:val="00EB04D6"/>
    <w:rsid w:val="00EB57D2"/>
    <w:rsid w:val="00EC27D9"/>
    <w:rsid w:val="00EC55B3"/>
    <w:rsid w:val="00EC6694"/>
    <w:rsid w:val="00ED5CF4"/>
    <w:rsid w:val="00EE0DB7"/>
    <w:rsid w:val="00EE6058"/>
    <w:rsid w:val="00EE7D32"/>
    <w:rsid w:val="00EF195C"/>
    <w:rsid w:val="00EF1F41"/>
    <w:rsid w:val="00EF7E15"/>
    <w:rsid w:val="00F20788"/>
    <w:rsid w:val="00F33F7F"/>
    <w:rsid w:val="00F3498A"/>
    <w:rsid w:val="00F35F65"/>
    <w:rsid w:val="00F36F83"/>
    <w:rsid w:val="00F4206A"/>
    <w:rsid w:val="00F42F7C"/>
    <w:rsid w:val="00F513B6"/>
    <w:rsid w:val="00F51BE7"/>
    <w:rsid w:val="00F52CAB"/>
    <w:rsid w:val="00F55FA9"/>
    <w:rsid w:val="00F5761E"/>
    <w:rsid w:val="00F61C61"/>
    <w:rsid w:val="00F67EBF"/>
    <w:rsid w:val="00F7457F"/>
    <w:rsid w:val="00F840F8"/>
    <w:rsid w:val="00F86BBD"/>
    <w:rsid w:val="00FA02EA"/>
    <w:rsid w:val="00FB5C7E"/>
    <w:rsid w:val="00FB612E"/>
    <w:rsid w:val="00FD577E"/>
    <w:rsid w:val="00FE371A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21683B8-E5EA-4D98-A0A6-E89A649A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8" w:qFormat="1"/>
    <w:lsdException w:name="List Number" w:uiPriority="4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B4613"/>
    <w:rPr>
      <w:rFonts w:ascii="Calibri" w:hAnsi="Calibri"/>
    </w:rPr>
  </w:style>
  <w:style w:type="paragraph" w:styleId="Otsikko1">
    <w:name w:val="heading 1"/>
    <w:basedOn w:val="Normaali"/>
    <w:next w:val="Leipteksti"/>
    <w:link w:val="Otsikko1Char"/>
    <w:uiPriority w:val="1"/>
    <w:qFormat/>
    <w:rsid w:val="00351334"/>
    <w:pPr>
      <w:keepNext/>
      <w:keepLines/>
      <w:numPr>
        <w:numId w:val="10"/>
      </w:numPr>
      <w:spacing w:before="240" w:after="120"/>
      <w:ind w:left="567" w:hanging="567"/>
      <w:outlineLvl w:val="0"/>
    </w:pPr>
    <w:rPr>
      <w:rFonts w:ascii="Arial" w:eastAsiaTheme="majorEastAsia" w:hAnsi="Arial" w:cstheme="majorHAns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1"/>
    <w:qFormat/>
    <w:rsid w:val="00DF6AA2"/>
    <w:pPr>
      <w:keepNext/>
      <w:keepLines/>
      <w:numPr>
        <w:ilvl w:val="1"/>
        <w:numId w:val="10"/>
      </w:numPr>
      <w:spacing w:before="240" w:after="12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Otsikko3">
    <w:name w:val="heading 3"/>
    <w:basedOn w:val="Normaali"/>
    <w:next w:val="Leipteksti"/>
    <w:link w:val="Otsikko3Char"/>
    <w:uiPriority w:val="1"/>
    <w:qFormat/>
    <w:rsid w:val="00DF6AA2"/>
    <w:pPr>
      <w:keepNext/>
      <w:keepLines/>
      <w:numPr>
        <w:ilvl w:val="2"/>
        <w:numId w:val="10"/>
      </w:numPr>
      <w:spacing w:before="240" w:after="12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Leipteksti"/>
    <w:link w:val="Otsikko4Char"/>
    <w:uiPriority w:val="1"/>
    <w:semiHidden/>
    <w:rsid w:val="00DF6AA2"/>
    <w:pPr>
      <w:keepNext/>
      <w:keepLines/>
      <w:numPr>
        <w:ilvl w:val="3"/>
        <w:numId w:val="10"/>
      </w:numPr>
      <w:spacing w:before="120" w:after="2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1"/>
    <w:semiHidden/>
    <w:rsid w:val="00DF6AA2"/>
    <w:pPr>
      <w:keepNext/>
      <w:keepLines/>
      <w:numPr>
        <w:ilvl w:val="4"/>
        <w:numId w:val="10"/>
      </w:numPr>
      <w:spacing w:before="12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"/>
    <w:semiHidden/>
    <w:rsid w:val="00FB5C7E"/>
    <w:pPr>
      <w:keepNext/>
      <w:keepLines/>
      <w:numPr>
        <w:ilvl w:val="5"/>
        <w:numId w:val="10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"/>
    <w:semiHidden/>
    <w:rsid w:val="00FB5C7E"/>
    <w:pPr>
      <w:keepNext/>
      <w:keepLines/>
      <w:numPr>
        <w:ilvl w:val="6"/>
        <w:numId w:val="10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"/>
    <w:semiHidden/>
    <w:rsid w:val="00FB5C7E"/>
    <w:pPr>
      <w:keepNext/>
      <w:keepLines/>
      <w:numPr>
        <w:ilvl w:val="7"/>
        <w:numId w:val="10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"/>
    <w:semiHidden/>
    <w:rsid w:val="00FB5C7E"/>
    <w:pPr>
      <w:keepNext/>
      <w:keepLines/>
      <w:numPr>
        <w:ilvl w:val="8"/>
        <w:numId w:val="10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link w:val="OtsikkoChar"/>
    <w:uiPriority w:val="7"/>
    <w:qFormat/>
    <w:rsid w:val="00637DAD"/>
    <w:pPr>
      <w:keepNext/>
      <w:keepLines/>
      <w:spacing w:before="240" w:after="120"/>
      <w:ind w:left="851"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7"/>
    <w:rsid w:val="00637DAD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1"/>
    <w:rsid w:val="00351334"/>
    <w:rPr>
      <w:rFonts w:ascii="Arial" w:eastAsiaTheme="majorEastAsia" w:hAnsi="Arial" w:cstheme="majorHAnsi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1"/>
    <w:rsid w:val="00863E0D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63E0D"/>
    <w:rPr>
      <w:rFonts w:asciiTheme="majorHAnsi" w:eastAsiaTheme="majorEastAsia" w:hAnsiTheme="majorHAnsi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63E0D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Otsikko5Char">
    <w:name w:val="Otsikko 5 Char"/>
    <w:basedOn w:val="Kappaleenoletusfontti"/>
    <w:link w:val="Otsikko5"/>
    <w:uiPriority w:val="1"/>
    <w:semiHidden/>
    <w:rsid w:val="00863E0D"/>
    <w:rPr>
      <w:rFonts w:asciiTheme="majorHAnsi" w:eastAsiaTheme="majorEastAsia" w:hAnsiTheme="majorHAnsi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863E0D"/>
    <w:rPr>
      <w:rFonts w:asciiTheme="majorHAnsi" w:eastAsiaTheme="majorEastAsia" w:hAnsiTheme="majorHAnsi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863E0D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863E0D"/>
    <w:rPr>
      <w:rFonts w:asciiTheme="majorHAnsi" w:eastAsiaTheme="majorEastAsia" w:hAnsiTheme="majorHAnsi" w:cstheme="majorBidi"/>
      <w:iCs/>
      <w:sz w:val="20"/>
      <w:szCs w:val="20"/>
    </w:rPr>
  </w:style>
  <w:style w:type="paragraph" w:styleId="Eivli">
    <w:name w:val="No Spacing"/>
    <w:link w:val="EivliChar"/>
    <w:uiPriority w:val="2"/>
    <w:qFormat/>
    <w:rsid w:val="006A346A"/>
    <w:pPr>
      <w:ind w:left="851"/>
    </w:pPr>
    <w:rPr>
      <w:rFonts w:ascii="Calibri" w:hAnsi="Calibri"/>
    </w:rPr>
  </w:style>
  <w:style w:type="paragraph" w:styleId="Sisluet4">
    <w:name w:val="toc 4"/>
    <w:basedOn w:val="Normaali"/>
    <w:next w:val="Normaali"/>
    <w:autoRedefine/>
    <w:uiPriority w:val="39"/>
    <w:semiHidden/>
    <w:rsid w:val="00AE6749"/>
    <w:pPr>
      <w:tabs>
        <w:tab w:val="left" w:pos="1985"/>
        <w:tab w:val="left" w:pos="9911"/>
      </w:tabs>
      <w:ind w:left="2268" w:right="1134" w:hanging="567"/>
    </w:pPr>
  </w:style>
  <w:style w:type="paragraph" w:styleId="Leipteksti">
    <w:name w:val="Body Text"/>
    <w:basedOn w:val="Normaali"/>
    <w:link w:val="LeiptekstiChar"/>
    <w:uiPriority w:val="3"/>
    <w:qFormat/>
    <w:rsid w:val="00151152"/>
    <w:pPr>
      <w:spacing w:before="120" w:after="120"/>
      <w:ind w:left="567"/>
    </w:pPr>
    <w:rPr>
      <w:rFonts w:ascii="Arial" w:hAnsi="Arial"/>
      <w:sz w:val="20"/>
    </w:rPr>
  </w:style>
  <w:style w:type="character" w:customStyle="1" w:styleId="LeiptekstiChar">
    <w:name w:val="Leipäteksti Char"/>
    <w:basedOn w:val="Kappaleenoletusfontti"/>
    <w:link w:val="Leipteksti"/>
    <w:uiPriority w:val="3"/>
    <w:rsid w:val="00151152"/>
    <w:rPr>
      <w:rFonts w:ascii="Arial" w:hAnsi="Arial"/>
      <w:sz w:val="20"/>
    </w:rPr>
  </w:style>
  <w:style w:type="paragraph" w:styleId="Sisllysluettelonotsikko">
    <w:name w:val="TOC Heading"/>
    <w:next w:val="Normaali"/>
    <w:uiPriority w:val="39"/>
    <w:semiHidden/>
    <w:qFormat/>
    <w:rsid w:val="008D5F60"/>
    <w:pPr>
      <w:spacing w:before="120" w:after="240"/>
    </w:pPr>
    <w:rPr>
      <w:rFonts w:asciiTheme="majorHAnsi" w:eastAsiaTheme="majorEastAsia" w:hAnsiTheme="majorHAnsi" w:cstheme="majorHAnsi"/>
      <w:b/>
      <w:bCs/>
      <w:sz w:val="32"/>
      <w:szCs w:val="28"/>
    </w:rPr>
  </w:style>
  <w:style w:type="paragraph" w:styleId="Sisluet1">
    <w:name w:val="toc 1"/>
    <w:basedOn w:val="Normaali"/>
    <w:next w:val="Normaali"/>
    <w:autoRedefine/>
    <w:uiPriority w:val="39"/>
    <w:rsid w:val="00F86BBD"/>
    <w:pPr>
      <w:spacing w:before="120" w:after="120"/>
      <w:ind w:left="567" w:right="1134" w:hanging="567"/>
    </w:pPr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A4690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A4690"/>
    <w:rPr>
      <w:rFonts w:ascii="Calibri" w:hAnsi="Calibri"/>
      <w:sz w:val="16"/>
    </w:rPr>
  </w:style>
  <w:style w:type="paragraph" w:styleId="Yltunniste">
    <w:name w:val="header"/>
    <w:basedOn w:val="Normaali"/>
    <w:link w:val="YltunnisteChar"/>
    <w:uiPriority w:val="99"/>
    <w:qFormat/>
    <w:rsid w:val="004A7C75"/>
  </w:style>
  <w:style w:type="character" w:customStyle="1" w:styleId="YltunnisteChar">
    <w:name w:val="Ylätunniste Char"/>
    <w:basedOn w:val="Kappaleenoletusfontti"/>
    <w:link w:val="Yltunniste"/>
    <w:uiPriority w:val="99"/>
    <w:rsid w:val="00921D54"/>
    <w:rPr>
      <w:rFonts w:ascii="Calibri" w:hAnsi="Calibri"/>
      <w:sz w:val="20"/>
    </w:rPr>
  </w:style>
  <w:style w:type="table" w:styleId="TaulukkoRuudukko">
    <w:name w:val="Table Grid"/>
    <w:basedOn w:val="Normaalitaulukko"/>
    <w:uiPriority w:val="59"/>
    <w:rsid w:val="002F6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uettelolista">
    <w:name w:val="Luettelolista"/>
    <w:uiPriority w:val="99"/>
    <w:rsid w:val="004976E0"/>
    <w:pPr>
      <w:numPr>
        <w:numId w:val="1"/>
      </w:numPr>
    </w:pPr>
  </w:style>
  <w:style w:type="numbering" w:customStyle="1" w:styleId="Numeroluettelo">
    <w:name w:val="Numeroluettelo"/>
    <w:uiPriority w:val="99"/>
    <w:rsid w:val="00AA136A"/>
    <w:pPr>
      <w:numPr>
        <w:numId w:val="2"/>
      </w:numPr>
    </w:pPr>
  </w:style>
  <w:style w:type="paragraph" w:styleId="Merkittyluettelo">
    <w:name w:val="List Bullet"/>
    <w:basedOn w:val="Normaali"/>
    <w:uiPriority w:val="3"/>
    <w:qFormat/>
    <w:rsid w:val="00E375F3"/>
    <w:pPr>
      <w:numPr>
        <w:numId w:val="1"/>
      </w:numPr>
      <w:spacing w:before="60" w:after="60"/>
      <w:ind w:left="1135" w:hanging="284"/>
      <w:contextualSpacing/>
    </w:pPr>
  </w:style>
  <w:style w:type="paragraph" w:styleId="Numeroituluettelo">
    <w:name w:val="List Number"/>
    <w:basedOn w:val="Normaali"/>
    <w:uiPriority w:val="3"/>
    <w:qFormat/>
    <w:rsid w:val="00AA136A"/>
    <w:pPr>
      <w:numPr>
        <w:numId w:val="29"/>
      </w:numPr>
      <w:spacing w:after="6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D6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D63"/>
    <w:rPr>
      <w:rFonts w:ascii="Tahoma" w:hAnsi="Tahoma" w:cs="Tahoma"/>
      <w:sz w:val="16"/>
      <w:szCs w:val="16"/>
    </w:rPr>
  </w:style>
  <w:style w:type="character" w:customStyle="1" w:styleId="EivliChar">
    <w:name w:val="Ei väliä Char"/>
    <w:basedOn w:val="Kappaleenoletusfontti"/>
    <w:link w:val="Eivli"/>
    <w:uiPriority w:val="2"/>
    <w:rsid w:val="006A346A"/>
    <w:rPr>
      <w:rFonts w:ascii="Calibri" w:hAnsi="Calibri"/>
    </w:rPr>
  </w:style>
  <w:style w:type="table" w:customStyle="1" w:styleId="Eiruudukkoa">
    <w:name w:val="Ei ruudukkoa"/>
    <w:basedOn w:val="Normaalitaulukko"/>
    <w:uiPriority w:val="99"/>
    <w:qFormat/>
    <w:rsid w:val="002F6D63"/>
    <w:tblPr/>
  </w:style>
  <w:style w:type="paragraph" w:styleId="Sisluet2">
    <w:name w:val="toc 2"/>
    <w:basedOn w:val="Normaali"/>
    <w:next w:val="Normaali"/>
    <w:autoRedefine/>
    <w:uiPriority w:val="39"/>
    <w:rsid w:val="00F86BBD"/>
    <w:pPr>
      <w:ind w:left="1134" w:right="1134" w:hanging="567"/>
    </w:pPr>
  </w:style>
  <w:style w:type="paragraph" w:styleId="Sisluet3">
    <w:name w:val="toc 3"/>
    <w:basedOn w:val="Normaali"/>
    <w:next w:val="Normaali"/>
    <w:autoRedefine/>
    <w:uiPriority w:val="39"/>
    <w:rsid w:val="0008462F"/>
    <w:pPr>
      <w:ind w:left="1843" w:right="1134" w:hanging="709"/>
    </w:pPr>
  </w:style>
  <w:style w:type="character" w:styleId="Hyperlinkki">
    <w:name w:val="Hyperlink"/>
    <w:basedOn w:val="Kappaleenoletusfontti"/>
    <w:uiPriority w:val="99"/>
    <w:unhideWhenUsed/>
    <w:rsid w:val="002F6D63"/>
    <w:rPr>
      <w:color w:val="0000FF" w:themeColor="hyperlink"/>
      <w:u w:val="single"/>
    </w:rPr>
  </w:style>
  <w:style w:type="paragraph" w:styleId="Kuvaotsikko">
    <w:name w:val="caption"/>
    <w:basedOn w:val="Normaali"/>
    <w:next w:val="Leipteksti"/>
    <w:uiPriority w:val="4"/>
    <w:qFormat/>
    <w:rsid w:val="00011008"/>
    <w:pPr>
      <w:spacing w:before="120" w:after="120"/>
      <w:ind w:left="851"/>
    </w:pPr>
    <w:rPr>
      <w:bCs/>
      <w:i/>
      <w:szCs w:val="18"/>
    </w:rPr>
  </w:style>
  <w:style w:type="paragraph" w:styleId="Alaotsikko">
    <w:name w:val="Subtitle"/>
    <w:basedOn w:val="Normaali"/>
    <w:next w:val="Leipteksti"/>
    <w:link w:val="AlaotsikkoChar"/>
    <w:uiPriority w:val="8"/>
    <w:qFormat/>
    <w:rsid w:val="00637DAD"/>
    <w:pPr>
      <w:numPr>
        <w:ilvl w:val="1"/>
      </w:numPr>
      <w:spacing w:after="60"/>
      <w:ind w:left="851"/>
      <w:outlineLvl w:val="1"/>
    </w:pPr>
    <w:rPr>
      <w:rFonts w:asciiTheme="majorHAnsi" w:eastAsiaTheme="majorEastAsia" w:hAnsiTheme="majorHAnsi" w:cstheme="majorHAnsi"/>
      <w:b/>
      <w:iCs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8"/>
    <w:rsid w:val="00637DAD"/>
    <w:rPr>
      <w:rFonts w:asciiTheme="majorHAnsi" w:eastAsiaTheme="majorEastAsia" w:hAnsiTheme="majorHAnsi" w:cstheme="majorHAnsi"/>
      <w:b/>
      <w:iCs/>
      <w:sz w:val="24"/>
      <w:szCs w:val="24"/>
    </w:rPr>
  </w:style>
  <w:style w:type="table" w:customStyle="1" w:styleId="Sitowisetaulukko">
    <w:name w:val="Sitowise taulukko"/>
    <w:basedOn w:val="Normaalitaulukko"/>
    <w:uiPriority w:val="99"/>
    <w:rsid w:val="001B4613"/>
    <w:rPr>
      <w:rFonts w:ascii="Calibri" w:hAnsi="Calibri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table" w:customStyle="1" w:styleId="Sitowisesisennettytaulukko">
    <w:name w:val="Sitowise sisennetty taulukko"/>
    <w:basedOn w:val="Normaalitaulukko"/>
    <w:uiPriority w:val="99"/>
    <w:rsid w:val="001B4613"/>
    <w:rPr>
      <w:rFonts w:ascii="Calibri" w:hAnsi="Calibri"/>
    </w:rPr>
    <w:tblPr>
      <w:tblInd w:w="85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cPr>
      <w:shd w:val="clear" w:color="auto" w:fill="FFFFFF" w:themeFill="background1"/>
    </w:tc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7F7F7F" w:themeColor="text2"/>
          <w:left w:val="single" w:sz="4" w:space="0" w:color="7F7F7F" w:themeColor="text2"/>
          <w:bottom w:val="single" w:sz="4" w:space="0" w:color="7F7F7F" w:themeColor="text2"/>
          <w:right w:val="single" w:sz="4" w:space="0" w:color="7F7F7F" w:themeColor="text2"/>
          <w:insideH w:val="single" w:sz="4" w:space="0" w:color="7F7F7F" w:themeColor="text2"/>
          <w:insideV w:val="single" w:sz="4" w:space="0" w:color="7F7F7F" w:themeColor="text2"/>
          <w:tl2br w:val="nil"/>
          <w:tr2bl w:val="nil"/>
        </w:tcBorders>
        <w:shd w:val="clear" w:color="auto" w:fill="78C500" w:themeFill="accent1"/>
      </w:tcPr>
    </w:tblStylePr>
  </w:style>
  <w:style w:type="numbering" w:customStyle="1" w:styleId="Taulukkoluettelosito">
    <w:name w:val="Taulukko luettelo sito"/>
    <w:basedOn w:val="Eiluetteloa"/>
    <w:uiPriority w:val="99"/>
    <w:rsid w:val="002F6D63"/>
    <w:pPr>
      <w:numPr>
        <w:numId w:val="3"/>
      </w:numPr>
    </w:pPr>
  </w:style>
  <w:style w:type="numbering" w:customStyle="1" w:styleId="Otsikkonumerointi">
    <w:name w:val="Otsikkonumerointi"/>
    <w:uiPriority w:val="99"/>
    <w:rsid w:val="002F6D63"/>
    <w:pPr>
      <w:numPr>
        <w:numId w:val="4"/>
      </w:numPr>
    </w:pPr>
  </w:style>
  <w:style w:type="table" w:customStyle="1" w:styleId="Reunatontaulukko">
    <w:name w:val="Reunaton taulukko"/>
    <w:basedOn w:val="Normaalitaulukko"/>
    <w:uiPriority w:val="99"/>
    <w:rsid w:val="002F6D63"/>
    <w:tblPr/>
  </w:style>
  <w:style w:type="paragraph" w:styleId="Numeroituluettelo2">
    <w:name w:val="List Number 2"/>
    <w:basedOn w:val="Normaali"/>
    <w:uiPriority w:val="3"/>
    <w:rsid w:val="00AA136A"/>
    <w:pPr>
      <w:numPr>
        <w:numId w:val="5"/>
      </w:numPr>
      <w:spacing w:after="60"/>
      <w:contextualSpacing/>
    </w:pPr>
  </w:style>
  <w:style w:type="numbering" w:customStyle="1" w:styleId="Numeroluettelo2">
    <w:name w:val="Numeroluettelo2"/>
    <w:uiPriority w:val="99"/>
    <w:rsid w:val="00AA136A"/>
    <w:pPr>
      <w:numPr>
        <w:numId w:val="5"/>
      </w:numPr>
    </w:pPr>
  </w:style>
  <w:style w:type="character" w:styleId="Korostus">
    <w:name w:val="Emphasis"/>
    <w:basedOn w:val="Kappaleenoletusfontti"/>
    <w:uiPriority w:val="9"/>
    <w:qFormat/>
    <w:rsid w:val="00DD39A4"/>
    <w:rPr>
      <w:i/>
      <w:iCs/>
      <w:color w:val="EC008C"/>
    </w:rPr>
  </w:style>
  <w:style w:type="character" w:customStyle="1" w:styleId="Korostus2">
    <w:name w:val="Korostus 2"/>
    <w:basedOn w:val="Kappaleenoletusfontti"/>
    <w:uiPriority w:val="9"/>
    <w:qFormat/>
    <w:rsid w:val="00493FFA"/>
    <w:rPr>
      <w:b/>
      <w:color w:val="62BB46"/>
    </w:rPr>
  </w:style>
  <w:style w:type="paragraph" w:styleId="Luettelokappale">
    <w:name w:val="List Paragraph"/>
    <w:basedOn w:val="Normaali"/>
    <w:uiPriority w:val="34"/>
    <w:semiHidden/>
    <w:qFormat/>
    <w:rsid w:val="008632A7"/>
    <w:pPr>
      <w:ind w:left="720"/>
      <w:contextualSpacing/>
    </w:pPr>
  </w:style>
  <w:style w:type="paragraph" w:styleId="Sisluet5">
    <w:name w:val="toc 5"/>
    <w:basedOn w:val="Normaali"/>
    <w:next w:val="Normaali"/>
    <w:autoRedefine/>
    <w:uiPriority w:val="39"/>
    <w:semiHidden/>
    <w:rsid w:val="00AE6749"/>
    <w:pPr>
      <w:spacing w:after="100"/>
      <w:ind w:left="800"/>
    </w:pPr>
  </w:style>
  <w:style w:type="paragraph" w:styleId="Sisluet6">
    <w:name w:val="toc 6"/>
    <w:basedOn w:val="Normaali"/>
    <w:next w:val="Normaali"/>
    <w:autoRedefine/>
    <w:uiPriority w:val="39"/>
    <w:semiHidden/>
    <w:rsid w:val="00AE6749"/>
    <w:pPr>
      <w:spacing w:after="100"/>
      <w:ind w:left="1000"/>
    </w:pPr>
  </w:style>
  <w:style w:type="table" w:customStyle="1" w:styleId="Vaaleataulukkoruudukko1">
    <w:name w:val="Vaalea taulukkoruudukko1"/>
    <w:basedOn w:val="Normaalitaulukko"/>
    <w:uiPriority w:val="40"/>
    <w:rsid w:val="001C13EE"/>
    <w:rPr>
      <w:rFonts w:ascii="Arial" w:eastAsia="Calibri" w:hAnsi="Arial" w:cs="Calibri"/>
      <w:lang w:eastAsia="fi-F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sluet7">
    <w:name w:val="toc 7"/>
    <w:basedOn w:val="Normaali"/>
    <w:next w:val="Normaali"/>
    <w:autoRedefine/>
    <w:uiPriority w:val="39"/>
    <w:semiHidden/>
    <w:rsid w:val="00AE6749"/>
    <w:pPr>
      <w:spacing w:after="100"/>
      <w:ind w:left="1200"/>
    </w:pPr>
  </w:style>
  <w:style w:type="paragraph" w:customStyle="1" w:styleId="Johdate">
    <w:name w:val="Johdate"/>
    <w:basedOn w:val="Normaali"/>
    <w:uiPriority w:val="4"/>
    <w:qFormat/>
    <w:rsid w:val="00477F41"/>
    <w:pPr>
      <w:spacing w:before="120" w:after="120"/>
    </w:pPr>
    <w:rPr>
      <w:rFonts w:eastAsia="Calibri" w:cs="Calibri"/>
    </w:rPr>
  </w:style>
  <w:style w:type="paragraph" w:styleId="Sisluet8">
    <w:name w:val="toc 8"/>
    <w:basedOn w:val="Normaali"/>
    <w:next w:val="Normaali"/>
    <w:autoRedefine/>
    <w:uiPriority w:val="39"/>
    <w:semiHidden/>
    <w:rsid w:val="00AE6749"/>
    <w:pPr>
      <w:spacing w:after="100"/>
      <w:ind w:left="1400"/>
    </w:pPr>
  </w:style>
  <w:style w:type="paragraph" w:customStyle="1" w:styleId="Johdate2eivli">
    <w:name w:val="Johdate 2 (ei väliä)"/>
    <w:basedOn w:val="Normaali"/>
    <w:link w:val="Johdate2eivliChar"/>
    <w:uiPriority w:val="4"/>
    <w:qFormat/>
    <w:rsid w:val="00477F41"/>
  </w:style>
  <w:style w:type="character" w:customStyle="1" w:styleId="Johdate2eivliChar">
    <w:name w:val="Johdate 2 (ei väliä) Char"/>
    <w:basedOn w:val="Kappaleenoletusfontti"/>
    <w:link w:val="Johdate2eivli"/>
    <w:uiPriority w:val="4"/>
    <w:rsid w:val="00863E0D"/>
    <w:rPr>
      <w:rFonts w:ascii="Calibri" w:hAnsi="Calibri"/>
      <w:sz w:val="20"/>
    </w:rPr>
  </w:style>
  <w:style w:type="paragraph" w:styleId="Sisluet9">
    <w:name w:val="toc 9"/>
    <w:basedOn w:val="Normaali"/>
    <w:next w:val="Normaali"/>
    <w:autoRedefine/>
    <w:uiPriority w:val="39"/>
    <w:semiHidden/>
    <w:rsid w:val="00AE6749"/>
    <w:pPr>
      <w:spacing w:after="100"/>
      <w:ind w:left="1600"/>
    </w:pPr>
  </w:style>
  <w:style w:type="table" w:styleId="Vaalearuudukkotaulukko1-korostus1">
    <w:name w:val="Grid Table 1 Light Accent 1"/>
    <w:basedOn w:val="Normaalitaulukko"/>
    <w:uiPriority w:val="46"/>
    <w:rsid w:val="00A86A3B"/>
    <w:tblPr>
      <w:tblStyleRowBandSize w:val="1"/>
      <w:tblStyleColBandSize w:val="1"/>
      <w:tblBorders>
        <w:top w:val="single" w:sz="4" w:space="0" w:color="CDFF81" w:themeColor="accent1" w:themeTint="66"/>
        <w:left w:val="single" w:sz="4" w:space="0" w:color="CDFF81" w:themeColor="accent1" w:themeTint="66"/>
        <w:bottom w:val="single" w:sz="4" w:space="0" w:color="CDFF81" w:themeColor="accent1" w:themeTint="66"/>
        <w:right w:val="single" w:sz="4" w:space="0" w:color="CDFF81" w:themeColor="accent1" w:themeTint="66"/>
        <w:insideH w:val="single" w:sz="4" w:space="0" w:color="CDFF81" w:themeColor="accent1" w:themeTint="66"/>
        <w:insideV w:val="single" w:sz="4" w:space="0" w:color="CDFF8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FF4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FF4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">
    <w:name w:val="Mention"/>
    <w:basedOn w:val="Kappaleenoletusfontti"/>
    <w:uiPriority w:val="99"/>
    <w:semiHidden/>
    <w:unhideWhenUsed/>
    <w:rsid w:val="00784FB3"/>
    <w:rPr>
      <w:color w:val="2B579A"/>
      <w:shd w:val="clear" w:color="auto" w:fill="E6E6E6"/>
    </w:rPr>
  </w:style>
  <w:style w:type="character" w:styleId="Paikkamerkkiteksti">
    <w:name w:val="Placeholder Text"/>
    <w:basedOn w:val="Kappaleenoletusfontti"/>
    <w:uiPriority w:val="99"/>
    <w:rsid w:val="00814FBF"/>
    <w:rPr>
      <w:color w:val="auto"/>
    </w:rPr>
  </w:style>
  <w:style w:type="paragraph" w:customStyle="1" w:styleId="OTSIKKO0">
    <w:name w:val="OTSIKKO"/>
    <w:basedOn w:val="Normaali"/>
    <w:link w:val="OTSIKKOChar0"/>
    <w:qFormat/>
    <w:rsid w:val="00D846EE"/>
    <w:pPr>
      <w:spacing w:before="600"/>
    </w:pPr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Char0">
    <w:name w:val="OTSIKKO Char"/>
    <w:link w:val="OTSIKKO0"/>
    <w:rsid w:val="00D846EE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21285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A3721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3721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37219"/>
    <w:rPr>
      <w:rFonts w:ascii="Calibri" w:hAnsi="Calibr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3721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37219"/>
    <w:rPr>
      <w:rFonts w:ascii="Calibri" w:hAnsi="Calibri"/>
      <w:b/>
      <w:bCs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5E53B2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8E6D39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itowise">
  <a:themeElements>
    <a:clrScheme name="Sitowise">
      <a:dk1>
        <a:sysClr val="windowText" lastClr="000000"/>
      </a:dk1>
      <a:lt1>
        <a:sysClr val="window" lastClr="FFFFFF"/>
      </a:lt1>
      <a:dk2>
        <a:srgbClr val="7F7F7F"/>
      </a:dk2>
      <a:lt2>
        <a:srgbClr val="B4C1CF"/>
      </a:lt2>
      <a:accent1>
        <a:srgbClr val="78C500"/>
      </a:accent1>
      <a:accent2>
        <a:srgbClr val="007AC9"/>
      </a:accent2>
      <a:accent3>
        <a:srgbClr val="FFDD00"/>
      </a:accent3>
      <a:accent4>
        <a:srgbClr val="00BBE7"/>
      </a:accent4>
      <a:accent5>
        <a:srgbClr val="FF6D22"/>
      </a:accent5>
      <a:accent6>
        <a:srgbClr val="B6065E"/>
      </a:accent6>
      <a:hlink>
        <a:srgbClr val="0000FF"/>
      </a:hlink>
      <a:folHlink>
        <a:srgbClr val="800080"/>
      </a:folHlink>
    </a:clrScheme>
    <a:fontScheme name="Sito_uusi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itowise" id="{8AA89177-1E7C-4440-9FEE-4E5B14393440}" vid="{B9C08C75-49DA-48D4-A144-1699773752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9F1BF3-74B1-4669-9580-25A333E7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7699</Characters>
  <Application>Microsoft Office Word</Application>
  <DocSecurity>0</DocSecurity>
  <Lines>64</Lines>
  <Paragraphs>17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Lagerström</dc:creator>
  <cp:keywords/>
  <dc:description/>
  <cp:lastModifiedBy>Stenroos Mia</cp:lastModifiedBy>
  <cp:revision>2</cp:revision>
  <cp:lastPrinted>2017-06-28T12:26:00Z</cp:lastPrinted>
  <dcterms:created xsi:type="dcterms:W3CDTF">2021-07-15T08:14:00Z</dcterms:created>
  <dcterms:modified xsi:type="dcterms:W3CDTF">2021-07-15T08:14:00Z</dcterms:modified>
</cp:coreProperties>
</file>