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D030" w14:textId="77777777" w:rsidR="00AA551D" w:rsidRDefault="00AA551D" w:rsidP="00AA551D">
      <w:pPr>
        <w:rPr>
          <w:lang w:val="fi-FI"/>
        </w:rPr>
      </w:pPr>
      <w:bookmarkStart w:id="0" w:name="scroll-bookmark-183"/>
      <w:bookmarkStart w:id="1" w:name="_Toc494460826"/>
      <w:bookmarkStart w:id="2" w:name="_Toc523120020"/>
      <w:r>
        <w:rPr>
          <w:noProof/>
          <w:lang w:val="fi-FI" w:eastAsia="fi-F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364FC" wp14:editId="7F6CA54E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5378450" cy="1426210"/>
                <wp:effectExtent l="0" t="0" r="12700" b="21590"/>
                <wp:wrapSquare wrapText="bothSides"/>
                <wp:docPr id="2" name="Tekstiruut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450" cy="1426464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454D55" w14:textId="54A63FC7" w:rsidR="00AA551D" w:rsidRPr="00A66F8C" w:rsidRDefault="00AA551D" w:rsidP="00AA551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</w:pPr>
                            <w:r w:rsidRPr="00A66F8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  <w:t>Versio 1.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  <w:t>0</w:t>
                            </w:r>
                            <w:r w:rsidRPr="00A66F8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  <w:t xml:space="preserve"> (</w:t>
                            </w:r>
                            <w:r w:rsidR="00DE16A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  <w:t>.</w:t>
                            </w:r>
                            <w:r w:rsidR="00DE16A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  <w:t>11</w:t>
                            </w:r>
                            <w:r w:rsidRPr="00A66F8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  <w:t>.202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  <w:t>2</w:t>
                            </w:r>
                            <w:r w:rsidRPr="00A66F8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i-FI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364FC" id="_x0000_t202" coordsize="21600,21600" o:spt="202" path="m,l,21600r21600,l21600,xe">
                <v:stroke joinstyle="miter"/>
                <v:path gradientshapeok="t" o:connecttype="rect"/>
              </v:shapetype>
              <v:shape id="Tekstiruutu 2" o:spid="_x0000_s1026" type="#_x0000_t202" style="position:absolute;margin-left:0;margin-top:13.55pt;width:423.5pt;height:112.3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" fillcolor="#eaeaea" strokeweight=".5pt">
                <v:textbox>
                  <w:txbxContent>
                    <w:p w14:paraId="03454D55" w14:textId="54A63FC7" w:rsidR="00AA551D" w:rsidRPr="00A66F8C" w:rsidRDefault="00AA551D" w:rsidP="00AA551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</w:pPr>
                      <w:r w:rsidRPr="00A66F8C"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  <w:t>Versio 1.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  <w:t>0</w:t>
                      </w:r>
                      <w:r w:rsidRPr="00A66F8C"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  <w:t xml:space="preserve"> (</w:t>
                      </w:r>
                      <w:r w:rsidR="00DE16A5"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  <w:t>21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  <w:t>.</w:t>
                      </w:r>
                      <w:r w:rsidR="00DE16A5"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  <w:t>11</w:t>
                      </w:r>
                      <w:r w:rsidRPr="00A66F8C"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  <w:t>.202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  <w:t>2</w:t>
                      </w:r>
                      <w:r w:rsidRPr="00A66F8C">
                        <w:rPr>
                          <w:rFonts w:ascii="Arial" w:hAnsi="Arial" w:cs="Arial"/>
                          <w:sz w:val="20"/>
                          <w:szCs w:val="20"/>
                          <w:lang w:val="fi-FI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8E8EB1" w14:textId="77777777" w:rsidR="00AA551D" w:rsidRPr="003C1441" w:rsidRDefault="00AA551D" w:rsidP="00AA551D">
      <w:pPr>
        <w:rPr>
          <w:lang w:val="fi-FI"/>
        </w:rPr>
      </w:pPr>
    </w:p>
    <w:p w14:paraId="0304DA32" w14:textId="77777777" w:rsidR="00AA551D" w:rsidRDefault="00AA551D" w:rsidP="00AA551D"/>
    <w:p w14:paraId="3C438A2B" w14:textId="77777777" w:rsidR="00AA551D" w:rsidRDefault="00AA551D" w:rsidP="008B4532">
      <w:pPr>
        <w:pStyle w:val="Otsikko1"/>
        <w:ind w:left="0" w:hanging="5"/>
      </w:pPr>
    </w:p>
    <w:p w14:paraId="106E38EA" w14:textId="77777777" w:rsidR="00AA551D" w:rsidRDefault="00AA551D" w:rsidP="008B4532">
      <w:pPr>
        <w:pStyle w:val="Otsikko1"/>
        <w:ind w:left="0" w:hanging="5"/>
      </w:pPr>
    </w:p>
    <w:p w14:paraId="0949B55B" w14:textId="4B1219A2" w:rsidR="00040F8F" w:rsidRDefault="00040F8F" w:rsidP="008B4532">
      <w:pPr>
        <w:pStyle w:val="Otsikko1"/>
        <w:ind w:left="0" w:hanging="5"/>
      </w:pPr>
      <w:r w:rsidRPr="00040F8F">
        <w:t xml:space="preserve">Tilojen käytön sähköisen ohjauksen ja lukituksen </w:t>
      </w:r>
      <w:r w:rsidR="008B4532">
        <w:t>suunnittelu- ja toteutus</w:t>
      </w:r>
      <w:r w:rsidRPr="00040F8F">
        <w:t>ohje</w:t>
      </w:r>
    </w:p>
    <w:p w14:paraId="2262E7BA" w14:textId="5E04DF1F" w:rsidR="009669BB" w:rsidRDefault="00D16B98" w:rsidP="00FA5FDF">
      <w:pPr>
        <w:rPr>
          <w:lang w:val="fi-FI" w:eastAsia="fi-FI"/>
        </w:rPr>
      </w:pPr>
      <w:r w:rsidRPr="00271238">
        <w:rPr>
          <w:lang w:val="fi-FI" w:eastAsia="fi-FI"/>
        </w:rPr>
        <w:t xml:space="preserve">Tämä ohje on laadittu </w:t>
      </w:r>
      <w:r w:rsidR="00352FBA">
        <w:rPr>
          <w:lang w:val="fi-FI" w:eastAsia="fi-FI"/>
        </w:rPr>
        <w:t>Helsingin kaupungin Asuntotuotantoyksikölle</w:t>
      </w:r>
      <w:r w:rsidRPr="00271238">
        <w:rPr>
          <w:lang w:val="fi-FI" w:eastAsia="fi-FI"/>
        </w:rPr>
        <w:t xml:space="preserve"> </w:t>
      </w:r>
      <w:r w:rsidR="00040F8F">
        <w:rPr>
          <w:lang w:val="fi-FI" w:eastAsia="fi-FI"/>
        </w:rPr>
        <w:t>t</w:t>
      </w:r>
      <w:r w:rsidR="00040F8F" w:rsidRPr="00040F8F">
        <w:rPr>
          <w:lang w:val="fi-FI" w:eastAsia="fi-FI"/>
        </w:rPr>
        <w:t xml:space="preserve">ilojen käytön sähköisen ohjauksen ja lukituksen </w:t>
      </w:r>
      <w:r w:rsidR="00040F8F">
        <w:rPr>
          <w:lang w:val="fi-FI" w:eastAsia="fi-FI"/>
        </w:rPr>
        <w:t>järjestelmien suunnittelua ja hankintaa varten</w:t>
      </w:r>
      <w:r w:rsidRPr="00271238">
        <w:rPr>
          <w:lang w:val="fi-FI" w:eastAsia="fi-FI"/>
        </w:rPr>
        <w:t>.</w:t>
      </w:r>
    </w:p>
    <w:p w14:paraId="57D59F1E" w14:textId="70E3B3FB" w:rsidR="006C272C" w:rsidRPr="006C272C" w:rsidRDefault="006C272C" w:rsidP="00FA5FDF">
      <w:pPr>
        <w:rPr>
          <w:lang w:val="fi-FI" w:eastAsia="fi-FI"/>
        </w:rPr>
      </w:pPr>
      <w:r w:rsidRPr="006C272C">
        <w:rPr>
          <w:lang w:val="fi-FI" w:eastAsia="fi-FI"/>
        </w:rPr>
        <w:t xml:space="preserve">Tässä suunnitteluohjeessa on huomioitu tuotteiden ja palveluiden nimeämisessä kaupungilla käytössä olevia puitesopimuksia ja toimintamalleja. Tämän ohjeen linjauksia tulee noudattaa, jotta </w:t>
      </w:r>
      <w:r w:rsidR="00040F8F">
        <w:rPr>
          <w:lang w:val="fi-FI" w:eastAsia="fi-FI"/>
        </w:rPr>
        <w:t xml:space="preserve">järjestelmien ylläpito ja käyttö </w:t>
      </w:r>
      <w:r w:rsidRPr="006C272C">
        <w:rPr>
          <w:lang w:val="fi-FI" w:eastAsia="fi-FI"/>
        </w:rPr>
        <w:t>pysyy hallinnassa eri kohteissa yhtenäisellä tavalla.</w:t>
      </w:r>
    </w:p>
    <w:p w14:paraId="25A895A0" w14:textId="13D5FA8D" w:rsidR="00EC73E7" w:rsidRDefault="00A036AD" w:rsidP="00FA5FDF">
      <w:pPr>
        <w:rPr>
          <w:lang w:val="fi-FI" w:eastAsia="fi-FI"/>
        </w:rPr>
      </w:pPr>
      <w:r w:rsidRPr="00271238">
        <w:rPr>
          <w:lang w:val="fi-FI" w:eastAsia="fi-FI"/>
        </w:rPr>
        <w:t xml:space="preserve">Ohjeessa määritellään miten hankintaa palvelevissa suunnitelmissa (nk. urakkalaskentasarja) esitetään </w:t>
      </w:r>
      <w:r w:rsidR="00040F8F">
        <w:rPr>
          <w:lang w:val="fi-FI" w:eastAsia="fi-FI"/>
        </w:rPr>
        <w:t>t</w:t>
      </w:r>
      <w:r w:rsidR="00040F8F" w:rsidRPr="00040F8F">
        <w:rPr>
          <w:lang w:val="fi-FI" w:eastAsia="fi-FI"/>
        </w:rPr>
        <w:t xml:space="preserve">ilojen käytön sähköisen ohjauksen ja lukituksen </w:t>
      </w:r>
      <w:r w:rsidR="00040F8F">
        <w:rPr>
          <w:lang w:val="fi-FI" w:eastAsia="fi-FI"/>
        </w:rPr>
        <w:t>järjestelmien</w:t>
      </w:r>
      <w:r w:rsidR="00040F8F" w:rsidRPr="00271238">
        <w:rPr>
          <w:lang w:val="fi-FI" w:eastAsia="fi-FI"/>
        </w:rPr>
        <w:t xml:space="preserve"> </w:t>
      </w:r>
      <w:r w:rsidRPr="00271238">
        <w:rPr>
          <w:lang w:val="fi-FI" w:eastAsia="fi-FI"/>
        </w:rPr>
        <w:t>hankinta ja toteutus.</w:t>
      </w:r>
      <w:r w:rsidR="006D37AA">
        <w:rPr>
          <w:lang w:val="fi-FI" w:eastAsia="fi-FI"/>
        </w:rPr>
        <w:t xml:space="preserve"> </w:t>
      </w:r>
      <w:r w:rsidR="006D37AA" w:rsidRPr="006D37AA">
        <w:rPr>
          <w:lang w:val="fi-FI" w:eastAsia="fi-FI"/>
        </w:rPr>
        <w:t>Myös SR- ja KVR-urakoiden suunnittelussa ja toteutuksessa on noudatettava tämän ohjeen linjauksia.</w:t>
      </w:r>
      <w:r w:rsidR="007E3226">
        <w:rPr>
          <w:lang w:val="fi-FI" w:eastAsia="fi-FI"/>
        </w:rPr>
        <w:t xml:space="preserve"> </w:t>
      </w:r>
    </w:p>
    <w:p w14:paraId="12F9A0A2" w14:textId="31976C7B" w:rsidR="00C6284B" w:rsidRPr="0024088A" w:rsidRDefault="00C6284B" w:rsidP="00FA5FDF">
      <w:pPr>
        <w:rPr>
          <w:lang w:val="fi-FI" w:eastAsia="fi-FI"/>
        </w:rPr>
      </w:pPr>
      <w:r w:rsidRPr="0024088A">
        <w:rPr>
          <w:lang w:val="fi-FI" w:eastAsia="fi-FI"/>
        </w:rPr>
        <w:t xml:space="preserve">Kohteen erityispiirteiden takia voidaan tarvita muitakin ohjauksia, jotka selvitetään kohdekohtaisesti. Esimerkiksi palveluasumisen kohteissa tilojen ja järjestelmien erityiset ohjaukset on esitettävä kohteen </w:t>
      </w:r>
      <w:r w:rsidR="00434E02" w:rsidRPr="0024088A">
        <w:rPr>
          <w:lang w:val="fi-FI" w:eastAsia="fi-FI"/>
        </w:rPr>
        <w:t>dokumentoinnissa</w:t>
      </w:r>
      <w:r w:rsidRPr="0024088A">
        <w:rPr>
          <w:lang w:val="fi-FI" w:eastAsia="fi-FI"/>
        </w:rPr>
        <w:t>.</w:t>
      </w:r>
    </w:p>
    <w:p w14:paraId="11904940" w14:textId="41C5C981" w:rsidR="001653EA" w:rsidRDefault="001653EA" w:rsidP="001653EA">
      <w:pPr>
        <w:pStyle w:val="Otsikko1"/>
      </w:pPr>
      <w:r>
        <w:t>Järjestelmäkuvaukset</w:t>
      </w:r>
    </w:p>
    <w:p w14:paraId="62352533" w14:textId="25A5B986" w:rsidR="00962B1C" w:rsidRDefault="00962B1C" w:rsidP="00794468">
      <w:pPr>
        <w:pStyle w:val="Otsikko3"/>
      </w:pPr>
      <w:r>
        <w:t>S248 Sähköautojen latauspistorasiat</w:t>
      </w:r>
    </w:p>
    <w:p w14:paraId="4D1D06FC" w14:textId="3015C248" w:rsidR="00F6328A" w:rsidRDefault="0046470D" w:rsidP="00F6328A">
      <w:pPr>
        <w:rPr>
          <w:lang w:val="fi-FI" w:eastAsia="fi-FI"/>
        </w:rPr>
      </w:pPr>
      <w:r>
        <w:rPr>
          <w:lang w:val="fi-FI" w:eastAsia="fi-FI"/>
        </w:rPr>
        <w:t xml:space="preserve">Kiinteistön sähköautojen latausjärjestelmä toteutetaan ”Sähköautojen latausjärjestelmien suunnittelu- ja toteutusohje” mukaisesti. </w:t>
      </w:r>
      <w:r w:rsidR="00D66F5D">
        <w:rPr>
          <w:lang w:val="fi-FI" w:eastAsia="fi-FI"/>
        </w:rPr>
        <w:t xml:space="preserve">Ohjeessa esitetään hätäseisohjaukset </w:t>
      </w:r>
      <w:r w:rsidR="00892043">
        <w:rPr>
          <w:lang w:val="fi-FI" w:eastAsia="fi-FI"/>
        </w:rPr>
        <w:t xml:space="preserve">ja pilvipalvelujen kautta tehtävät lataustapahtuman ohjaus – ja laskutustoiminnot </w:t>
      </w:r>
      <w:r w:rsidR="00D66F5D">
        <w:rPr>
          <w:lang w:val="fi-FI" w:eastAsia="fi-FI"/>
        </w:rPr>
        <w:t>sähköautonlataukseen liittyen.</w:t>
      </w:r>
    </w:p>
    <w:p w14:paraId="334E3662" w14:textId="6578247F" w:rsidR="00F40722" w:rsidRDefault="00794468" w:rsidP="00794468">
      <w:pPr>
        <w:pStyle w:val="Otsikko3"/>
      </w:pPr>
      <w:r>
        <w:t>T130 Yleiskaapelointijärjestelmä</w:t>
      </w:r>
    </w:p>
    <w:p w14:paraId="79AAAD67" w14:textId="02A11473" w:rsidR="00F24D7D" w:rsidRDefault="0079172C" w:rsidP="009F0FC9">
      <w:pPr>
        <w:rPr>
          <w:lang w:val="fi-FI" w:eastAsia="fi-FI"/>
        </w:rPr>
      </w:pPr>
      <w:r>
        <w:rPr>
          <w:lang w:val="fi-FI" w:eastAsia="fi-FI"/>
        </w:rPr>
        <w:t>Järjestelmä s</w:t>
      </w:r>
      <w:r w:rsidR="00886C02">
        <w:rPr>
          <w:lang w:val="fi-FI" w:eastAsia="fi-FI"/>
        </w:rPr>
        <w:t>uunnitellaan ja toteutetaan erillis</w:t>
      </w:r>
      <w:r>
        <w:rPr>
          <w:lang w:val="fi-FI" w:eastAsia="fi-FI"/>
        </w:rPr>
        <w:t>t</w:t>
      </w:r>
      <w:r w:rsidR="00886C02">
        <w:rPr>
          <w:lang w:val="fi-FI" w:eastAsia="fi-FI"/>
        </w:rPr>
        <w:t>en ohje</w:t>
      </w:r>
      <w:r>
        <w:rPr>
          <w:lang w:val="fi-FI" w:eastAsia="fi-FI"/>
        </w:rPr>
        <w:t>ide</w:t>
      </w:r>
      <w:r w:rsidR="00886C02">
        <w:rPr>
          <w:lang w:val="fi-FI" w:eastAsia="fi-FI"/>
        </w:rPr>
        <w:t>n, ”</w:t>
      </w:r>
      <w:r w:rsidR="00886C02" w:rsidRPr="00886C02">
        <w:rPr>
          <w:lang w:val="fi-FI" w:eastAsia="fi-FI"/>
        </w:rPr>
        <w:t>Kiinteistöjen tiedonsiirron toteutus</w:t>
      </w:r>
      <w:r w:rsidR="0024088A">
        <w:rPr>
          <w:lang w:val="fi-FI" w:eastAsia="fi-FI"/>
        </w:rPr>
        <w:t>, suunnittelu-</w:t>
      </w:r>
      <w:r w:rsidR="00886C02" w:rsidRPr="00886C02">
        <w:rPr>
          <w:lang w:val="fi-FI" w:eastAsia="fi-FI"/>
        </w:rPr>
        <w:t xml:space="preserve"> ja </w:t>
      </w:r>
      <w:r w:rsidR="0024088A">
        <w:rPr>
          <w:lang w:val="fi-FI" w:eastAsia="fi-FI"/>
        </w:rPr>
        <w:t>hankinta</w:t>
      </w:r>
      <w:r w:rsidR="00886C02" w:rsidRPr="00886C02">
        <w:rPr>
          <w:lang w:val="fi-FI" w:eastAsia="fi-FI"/>
        </w:rPr>
        <w:t>ohje</w:t>
      </w:r>
      <w:r w:rsidR="00886C02">
        <w:rPr>
          <w:lang w:val="fi-FI" w:eastAsia="fi-FI"/>
        </w:rPr>
        <w:t>”</w:t>
      </w:r>
      <w:r>
        <w:rPr>
          <w:lang w:val="fi-FI" w:eastAsia="fi-FI"/>
        </w:rPr>
        <w:t xml:space="preserve"> sekä ”Sähkösuunnitteluohje”</w:t>
      </w:r>
      <w:r w:rsidR="00886C02">
        <w:rPr>
          <w:lang w:val="fi-FI" w:eastAsia="fi-FI"/>
        </w:rPr>
        <w:t>, mukaisesti. Yleiskaapelointipisteitä asennetaan järjestelmien keskuslaittei</w:t>
      </w:r>
      <w:r w:rsidR="009F0FC9">
        <w:rPr>
          <w:lang w:val="fi-FI" w:eastAsia="fi-FI"/>
        </w:rPr>
        <w:t>den yhteyteen. Tilojen käyttöjen ohjaus toteutetaan monin paikoin yleiskaapelointijärjesjelmällä ja järjestelmillä on oltava tarvittaessa yhteys</w:t>
      </w:r>
      <w:r w:rsidR="00BF0725">
        <w:rPr>
          <w:lang w:val="fi-FI" w:eastAsia="fi-FI"/>
        </w:rPr>
        <w:t xml:space="preserve"> myös</w:t>
      </w:r>
      <w:r w:rsidR="009F0FC9">
        <w:rPr>
          <w:lang w:val="fi-FI" w:eastAsia="fi-FI"/>
        </w:rPr>
        <w:t xml:space="preserve"> pilvipalveluihin.</w:t>
      </w:r>
    </w:p>
    <w:p w14:paraId="7D3CD321" w14:textId="12471B59" w:rsidR="005C4883" w:rsidRDefault="005C4883" w:rsidP="009F0FC9">
      <w:pPr>
        <w:rPr>
          <w:lang w:val="fi-FI" w:eastAsia="fi-FI"/>
        </w:rPr>
      </w:pPr>
      <w:r>
        <w:rPr>
          <w:lang w:val="fi-FI" w:eastAsia="fi-FI"/>
        </w:rPr>
        <w:t>Tässä ohjeessa esitettyjen järjestelmien yleiskaapelointipiste</w:t>
      </w:r>
      <w:r w:rsidR="00EB4DE9">
        <w:rPr>
          <w:lang w:val="fi-FI" w:eastAsia="fi-FI"/>
        </w:rPr>
        <w:t>iden kytkentä toteutetaan rakennusten telejakamoiden välisten runkokaapeleiden kautta siten, että eri järjestelmien käyttöön varatut yleiskaapelointipisteet voidaan kytkeä nettiin saman palomuurin kautta.</w:t>
      </w:r>
    </w:p>
    <w:p w14:paraId="5BD47A79" w14:textId="77777777" w:rsidR="0068497A" w:rsidRDefault="0068497A" w:rsidP="0068497A">
      <w:pPr>
        <w:pStyle w:val="Otsikko3"/>
      </w:pPr>
      <w:r>
        <w:lastRenderedPageBreak/>
        <w:t>T150 Ovipuhelinjärjestelmä</w:t>
      </w:r>
    </w:p>
    <w:p w14:paraId="68041D7B" w14:textId="56CCC0A8" w:rsidR="0068497A" w:rsidRDefault="0068497A" w:rsidP="0068497A">
      <w:pPr>
        <w:rPr>
          <w:lang w:val="fi-FI" w:eastAsia="fi-FI"/>
        </w:rPr>
      </w:pPr>
      <w:r w:rsidRPr="0068497A">
        <w:rPr>
          <w:lang w:val="fi-FI" w:eastAsia="fi-FI"/>
        </w:rPr>
        <w:t xml:space="preserve">Yhteydenpito rakennuksen ulkopuolisilta sisäänkäynneiltä tapahtuu ovipuhelinjärjestelmän avulla. Oviympäristöistä on </w:t>
      </w:r>
      <w:r w:rsidR="00BF0725">
        <w:rPr>
          <w:lang w:val="fi-FI" w:eastAsia="fi-FI"/>
        </w:rPr>
        <w:t xml:space="preserve">värilliset </w:t>
      </w:r>
      <w:r w:rsidRPr="0068497A">
        <w:rPr>
          <w:lang w:val="fi-FI" w:eastAsia="fi-FI"/>
        </w:rPr>
        <w:t>kuvayhteydet</w:t>
      </w:r>
      <w:r w:rsidR="00DB7369">
        <w:rPr>
          <w:lang w:val="fi-FI" w:eastAsia="fi-FI"/>
        </w:rPr>
        <w:t xml:space="preserve"> ja puheyhteydet</w:t>
      </w:r>
      <w:r w:rsidRPr="0068497A">
        <w:rPr>
          <w:lang w:val="fi-FI" w:eastAsia="fi-FI"/>
        </w:rPr>
        <w:t xml:space="preserve"> vastauskojeeseen.</w:t>
      </w:r>
      <w:r>
        <w:rPr>
          <w:lang w:val="fi-FI" w:eastAsia="fi-FI"/>
        </w:rPr>
        <w:t xml:space="preserve"> Ovipuhelimet asennetaan porraskohtaisesti sekä kadun että sisäpihan puolen oville. Jokaiseen asuntoon asennetaan oma vastauskoje. Vastauskojeesta voidaan ohjata sähkölukkoja. Järjestelmä liittyy lukitusjärjestelmään ovikohtaisesti oviympäristössä. Ovipuhelin oven avaus toimii muiden auki-ohjausten rinnalla. </w:t>
      </w:r>
      <w:r w:rsidR="007617EF">
        <w:rPr>
          <w:lang w:val="fi-FI" w:eastAsia="fi-FI"/>
        </w:rPr>
        <w:t xml:space="preserve"> </w:t>
      </w:r>
    </w:p>
    <w:p w14:paraId="2AD22B51" w14:textId="411AADEF" w:rsidR="0068497A" w:rsidRDefault="00521BF4" w:rsidP="007617EF">
      <w:pPr>
        <w:rPr>
          <w:lang w:val="fi-FI" w:eastAsia="fi-FI"/>
        </w:rPr>
      </w:pPr>
      <w:r w:rsidRPr="00AF33F1">
        <w:rPr>
          <w:lang w:val="fi-FI" w:eastAsia="fi-FI"/>
        </w:rPr>
        <w:t>Ovipuhelimessa oltava valmius avauskoodien käytölle esim. Postia tai muita ulkoisia toimijoita varten</w:t>
      </w:r>
      <w:r w:rsidR="00F24D7D">
        <w:rPr>
          <w:lang w:val="fi-FI" w:eastAsia="fi-FI"/>
        </w:rPr>
        <w:t>.</w:t>
      </w:r>
    </w:p>
    <w:p w14:paraId="714741F8" w14:textId="0F2F5EDC" w:rsidR="00794468" w:rsidRDefault="00794468" w:rsidP="00794468">
      <w:pPr>
        <w:pStyle w:val="Otsikko3"/>
      </w:pPr>
      <w:r>
        <w:t>T420 Informaatiopalvelujärjestelmä</w:t>
      </w:r>
    </w:p>
    <w:p w14:paraId="7B95FEAE" w14:textId="0FC4209E" w:rsidR="00794468" w:rsidRPr="00794468" w:rsidRDefault="00BB3B81" w:rsidP="00794468">
      <w:pPr>
        <w:rPr>
          <w:lang w:val="fi-FI" w:eastAsia="fi-FI"/>
        </w:rPr>
      </w:pPr>
      <w:r>
        <w:rPr>
          <w:lang w:val="fi-FI" w:eastAsia="fi-FI"/>
        </w:rPr>
        <w:t xml:space="preserve">Porrashuoneiden infonäytöt eivät liity </w:t>
      </w:r>
      <w:r w:rsidR="00EF4BB2">
        <w:rPr>
          <w:lang w:val="fi-FI" w:eastAsia="fi-FI"/>
        </w:rPr>
        <w:t xml:space="preserve">lukituksiin tai </w:t>
      </w:r>
      <w:r>
        <w:rPr>
          <w:lang w:val="fi-FI" w:eastAsia="fi-FI"/>
        </w:rPr>
        <w:t xml:space="preserve">varausjärjestelmään. </w:t>
      </w:r>
      <w:r w:rsidR="00BF0725">
        <w:rPr>
          <w:lang w:val="fi-FI" w:eastAsia="fi-FI"/>
        </w:rPr>
        <w:t>Porrashuoneiden infonäyttöjen toteutus, k</w:t>
      </w:r>
      <w:r>
        <w:rPr>
          <w:lang w:val="fi-FI" w:eastAsia="fi-FI"/>
        </w:rPr>
        <w:t>atso erillinen ohje ”</w:t>
      </w:r>
      <w:r w:rsidR="00B92366" w:rsidRPr="00B92366">
        <w:rPr>
          <w:lang w:val="fi-FI" w:eastAsia="fi-FI"/>
        </w:rPr>
        <w:t xml:space="preserve"> </w:t>
      </w:r>
      <w:r w:rsidR="00B92366" w:rsidRPr="00886C02">
        <w:rPr>
          <w:lang w:val="fi-FI" w:eastAsia="fi-FI"/>
        </w:rPr>
        <w:t>Kiinteistöjen tiedonsiirron toteutus</w:t>
      </w:r>
      <w:r w:rsidR="00B92366">
        <w:rPr>
          <w:lang w:val="fi-FI" w:eastAsia="fi-FI"/>
        </w:rPr>
        <w:t>-, suunnittelu-</w:t>
      </w:r>
      <w:r w:rsidR="00B92366" w:rsidRPr="00886C02">
        <w:rPr>
          <w:lang w:val="fi-FI" w:eastAsia="fi-FI"/>
        </w:rPr>
        <w:t xml:space="preserve"> ja </w:t>
      </w:r>
      <w:r w:rsidR="00B92366">
        <w:rPr>
          <w:lang w:val="fi-FI" w:eastAsia="fi-FI"/>
        </w:rPr>
        <w:t>hankinta</w:t>
      </w:r>
      <w:r w:rsidR="00B92366" w:rsidRPr="00886C02">
        <w:rPr>
          <w:lang w:val="fi-FI" w:eastAsia="fi-FI"/>
        </w:rPr>
        <w:t>ohje</w:t>
      </w:r>
      <w:r>
        <w:rPr>
          <w:lang w:val="fi-FI" w:eastAsia="fi-FI"/>
        </w:rPr>
        <w:t>”.</w:t>
      </w:r>
    </w:p>
    <w:p w14:paraId="2BDBC8D2" w14:textId="49B8E595" w:rsidR="00794468" w:rsidRDefault="00794468" w:rsidP="00794468">
      <w:pPr>
        <w:pStyle w:val="Otsikko3"/>
      </w:pPr>
      <w:r>
        <w:t>T4</w:t>
      </w:r>
      <w:r w:rsidR="008A6524">
        <w:t>50</w:t>
      </w:r>
      <w:r>
        <w:t xml:space="preserve"> Pesulanvarausjärjestelmä</w:t>
      </w:r>
    </w:p>
    <w:p w14:paraId="67351793" w14:textId="2750C461" w:rsidR="008D20F9" w:rsidRPr="008D20F9" w:rsidRDefault="00D4049C" w:rsidP="00D4049C">
      <w:pPr>
        <w:jc w:val="both"/>
        <w:rPr>
          <w:lang w:val="fi-FI"/>
        </w:rPr>
      </w:pPr>
      <w:r w:rsidRPr="002D310D">
        <w:rPr>
          <w:rFonts w:cs="Arial"/>
          <w:lang w:val="fi-FI"/>
        </w:rPr>
        <w:t>Järjestelmällä</w:t>
      </w:r>
      <w:r w:rsidR="00713496">
        <w:rPr>
          <w:rFonts w:cs="Arial"/>
          <w:lang w:val="fi-FI"/>
        </w:rPr>
        <w:t>,</w:t>
      </w:r>
      <w:r w:rsidRPr="002D310D">
        <w:rPr>
          <w:rFonts w:cs="Arial"/>
          <w:lang w:val="fi-FI"/>
        </w:rPr>
        <w:t xml:space="preserve"> esim. Electrolux ELS Vision </w:t>
      </w:r>
      <w:r>
        <w:rPr>
          <w:rFonts w:cs="Arial"/>
          <w:lang w:val="fi-FI"/>
        </w:rPr>
        <w:t xml:space="preserve">tai </w:t>
      </w:r>
      <w:r w:rsidR="009E2A53">
        <w:rPr>
          <w:rFonts w:cs="Arial"/>
          <w:lang w:val="fi-FI"/>
        </w:rPr>
        <w:t>Finelec</w:t>
      </w:r>
      <w:r w:rsidR="007617EF">
        <w:rPr>
          <w:rFonts w:cs="Arial"/>
          <w:lang w:val="fi-FI"/>
        </w:rPr>
        <w:t>in maahantuoma</w:t>
      </w:r>
      <w:r w:rsidR="009E2A53">
        <w:rPr>
          <w:rFonts w:cs="Arial"/>
          <w:lang w:val="fi-FI"/>
        </w:rPr>
        <w:t xml:space="preserve"> </w:t>
      </w:r>
      <w:r>
        <w:rPr>
          <w:rFonts w:cs="Arial"/>
          <w:lang w:val="fi-FI"/>
        </w:rPr>
        <w:t>Nortec FlexTouch</w:t>
      </w:r>
      <w:r w:rsidR="00713496">
        <w:rPr>
          <w:rFonts w:cs="Arial"/>
          <w:lang w:val="fi-FI"/>
        </w:rPr>
        <w:t>,</w:t>
      </w:r>
      <w:r>
        <w:rPr>
          <w:rFonts w:cs="Arial"/>
          <w:lang w:val="fi-FI"/>
        </w:rPr>
        <w:t xml:space="preserve"> </w:t>
      </w:r>
      <w:r w:rsidRPr="002D310D">
        <w:rPr>
          <w:rFonts w:cs="Arial"/>
          <w:lang w:val="fi-FI"/>
        </w:rPr>
        <w:t xml:space="preserve">voi tilojen käyttäjä tehdä pesulavarauksia. </w:t>
      </w:r>
      <w:r w:rsidRPr="00F24D7D">
        <w:rPr>
          <w:lang w:val="fi-FI"/>
        </w:rPr>
        <w:t>Järjestelmän tulee olla laajennettavissa kerhohuone- ja saunavarauksiin</w:t>
      </w:r>
      <w:r w:rsidRPr="002D310D">
        <w:rPr>
          <w:lang w:val="fi-FI"/>
        </w:rPr>
        <w:t xml:space="preserve">. Järjestelmän laajennusvarauksille tulee olla liitäntäkaapelointi valmiina ja varausjärjestelmästä tulee löytyä laajennusmahdollisuus tarvittavilta osilta. </w:t>
      </w:r>
    </w:p>
    <w:p w14:paraId="6D4DD1EC" w14:textId="1F9D355A" w:rsidR="00D4049C" w:rsidRPr="0024088A" w:rsidRDefault="00D4049C" w:rsidP="00D4049C">
      <w:pPr>
        <w:rPr>
          <w:lang w:val="fi-FI"/>
        </w:rPr>
      </w:pPr>
      <w:r w:rsidRPr="002D310D">
        <w:rPr>
          <w:lang w:val="fi-FI"/>
        </w:rPr>
        <w:t>Pesulavarausjärjestelmä toteutetaan siten, että pesulan laitteet ovat varattavissa laitekohtaisesti. Yleensä kuivaushuoneiden laitteita tai ovia ei liitetä varausjärjestelmään. Kuivaushuoneiden laitteille tulee kuitenkin olla kiinteistöautomaation käyttölupaohjaus.</w:t>
      </w:r>
      <w:r w:rsidR="004C5B95">
        <w:rPr>
          <w:lang w:val="fi-FI"/>
        </w:rPr>
        <w:t xml:space="preserve"> Sekä pesuloille että kuivaushuoneille ohjelmoidaan käyttölupakielto 22–06 väliselle ajalle. </w:t>
      </w:r>
      <w:r w:rsidR="00892043">
        <w:rPr>
          <w:lang w:val="fi-FI"/>
        </w:rPr>
        <w:t>Kuivaushuoneiden k</w:t>
      </w:r>
      <w:r w:rsidR="004C5B95">
        <w:rPr>
          <w:lang w:val="fi-FI"/>
        </w:rPr>
        <w:t xml:space="preserve">äyttöluvat tulee olla helposti muutettavissa </w:t>
      </w:r>
      <w:r w:rsidR="004C5B95" w:rsidRPr="0024088A">
        <w:rPr>
          <w:lang w:val="fi-FI"/>
        </w:rPr>
        <w:t>kiinteistöautomaation käyttöliittymästä.</w:t>
      </w:r>
      <w:r w:rsidR="00892043" w:rsidRPr="0024088A">
        <w:rPr>
          <w:lang w:val="fi-FI"/>
        </w:rPr>
        <w:t xml:space="preserve"> Pesuloiden </w:t>
      </w:r>
      <w:r w:rsidR="00C6284B" w:rsidRPr="0024088A">
        <w:rPr>
          <w:lang w:val="fi-FI"/>
        </w:rPr>
        <w:t xml:space="preserve">koneiden </w:t>
      </w:r>
      <w:r w:rsidR="00892043" w:rsidRPr="0024088A">
        <w:rPr>
          <w:lang w:val="fi-FI"/>
        </w:rPr>
        <w:t>käyttöluvat määritellään pesulavarausjärjestelmässä.</w:t>
      </w:r>
    </w:p>
    <w:p w14:paraId="5D7B3282" w14:textId="281D247E" w:rsidR="00D4049C" w:rsidRPr="0024088A" w:rsidRDefault="00D4049C" w:rsidP="00D4049C">
      <w:pPr>
        <w:jc w:val="both"/>
        <w:rPr>
          <w:rFonts w:cs="Arial"/>
          <w:lang w:val="fi-FI"/>
        </w:rPr>
      </w:pPr>
      <w:r w:rsidRPr="0024088A">
        <w:rPr>
          <w:lang w:val="fi-FI"/>
        </w:rPr>
        <w:t xml:space="preserve">Järjestelmällä voidaan ohjata pesulan tai muun varattavan tilan oven sähkölukkoa. </w:t>
      </w:r>
      <w:r w:rsidRPr="0024088A">
        <w:rPr>
          <w:lang w:val="fi-FI" w:eastAsia="fi-FI"/>
        </w:rPr>
        <w:t>Järjestelmä liittyy lukitusjärjestelmään ovikohtaisesti oviympäristössä. Varausjärjestelmän ohjaama oven avaus toimii muiden auki-ohjausten rinnalla.</w:t>
      </w:r>
      <w:r w:rsidR="004C5B95" w:rsidRPr="0024088A">
        <w:rPr>
          <w:lang w:val="fi-FI" w:eastAsia="fi-FI"/>
        </w:rPr>
        <w:t xml:space="preserve"> </w:t>
      </w:r>
    </w:p>
    <w:p w14:paraId="5A4D9518" w14:textId="77777777" w:rsidR="00D4049C" w:rsidRPr="0024088A" w:rsidRDefault="00D4049C" w:rsidP="00D4049C">
      <w:pPr>
        <w:jc w:val="both"/>
        <w:rPr>
          <w:rFonts w:cs="Arial"/>
          <w:lang w:val="fi-FI"/>
        </w:rPr>
      </w:pPr>
      <w:r w:rsidRPr="0024088A">
        <w:rPr>
          <w:rFonts w:cs="Arial"/>
          <w:lang w:val="fi-FI"/>
        </w:rPr>
        <w:t>Varausjärjestelmän näyttöjen tulee olla jatkuvaan käyttöön tarkoitettuja ja kohtuullista ilkivaltaa kestäviä.</w:t>
      </w:r>
    </w:p>
    <w:p w14:paraId="6D5D9AD3" w14:textId="530C5A2C" w:rsidR="00D4049C" w:rsidRDefault="00D4049C" w:rsidP="00D4049C">
      <w:pPr>
        <w:rPr>
          <w:lang w:val="fi-FI"/>
        </w:rPr>
      </w:pPr>
      <w:r w:rsidRPr="0024088A">
        <w:rPr>
          <w:lang w:val="fi-FI"/>
        </w:rPr>
        <w:t xml:space="preserve">Electrolux: </w:t>
      </w:r>
      <w:bookmarkStart w:id="3" w:name="_Hlk101947280"/>
      <w:r w:rsidRPr="0024088A">
        <w:rPr>
          <w:lang w:val="fi-FI"/>
        </w:rPr>
        <w:t>Pesulavarausjärjestelmän käyttöyksikkö sijoitetaan ensisijaisesti pesulan ulkopuolelle.</w:t>
      </w:r>
      <w:r w:rsidR="0022277D" w:rsidRPr="0024088A">
        <w:rPr>
          <w:lang w:val="fi-FI"/>
        </w:rPr>
        <w:t xml:space="preserve"> Kaapelointivaraus varausjärjestelmän antamille</w:t>
      </w:r>
      <w:r w:rsidR="00DE2DAE" w:rsidRPr="0024088A">
        <w:rPr>
          <w:lang w:val="fi-FI"/>
        </w:rPr>
        <w:t xml:space="preserve"> keskusyksikön </w:t>
      </w:r>
      <w:r w:rsidR="0022277D" w:rsidRPr="0024088A">
        <w:rPr>
          <w:lang w:val="fi-FI"/>
        </w:rPr>
        <w:t>ohjauksille rakennusautomaatiojärjestelmään</w:t>
      </w:r>
      <w:r w:rsidR="0024088A" w:rsidRPr="0024088A">
        <w:rPr>
          <w:lang w:val="fi-FI"/>
        </w:rPr>
        <w:t xml:space="preserve"> ja</w:t>
      </w:r>
      <w:r w:rsidR="0022277D" w:rsidRPr="0024088A">
        <w:rPr>
          <w:lang w:val="fi-FI"/>
        </w:rPr>
        <w:t xml:space="preserve"> saunojen ja kerhotilojen varaamista varten.</w:t>
      </w:r>
      <w:r w:rsidR="0024088A" w:rsidRPr="0024088A">
        <w:rPr>
          <w:lang w:val="fi-FI"/>
        </w:rPr>
        <w:t xml:space="preserve"> Kaapelointivaraus myös kerhotilojen ja saunojen ovien ja järjestelmän keskusyksikön välille.</w:t>
      </w:r>
      <w:r w:rsidR="000706AD" w:rsidRPr="0024088A">
        <w:rPr>
          <w:lang w:val="fi-FI"/>
        </w:rPr>
        <w:t xml:space="preserve"> </w:t>
      </w:r>
      <w:r w:rsidR="00AD6153" w:rsidRPr="0024088A">
        <w:rPr>
          <w:lang w:val="fi-FI"/>
        </w:rPr>
        <w:t xml:space="preserve">Käyntiluvat </w:t>
      </w:r>
      <w:r w:rsidR="00AD6153">
        <w:rPr>
          <w:lang w:val="fi-FI"/>
        </w:rPr>
        <w:t xml:space="preserve">saadaan avaimen </w:t>
      </w:r>
      <w:r w:rsidR="00AD6153" w:rsidRPr="0024088A">
        <w:rPr>
          <w:lang w:val="fi-FI"/>
        </w:rPr>
        <w:t>tunnisteella (iLOQ)</w:t>
      </w:r>
      <w:r w:rsidR="00892043" w:rsidRPr="0024088A">
        <w:rPr>
          <w:lang w:val="fi-FI"/>
        </w:rPr>
        <w:t xml:space="preserve"> tai järjestelmän mukana toimitettavalla omalla tunnisteella</w:t>
      </w:r>
      <w:r w:rsidR="00AD6153" w:rsidRPr="0024088A">
        <w:rPr>
          <w:lang w:val="fi-FI"/>
        </w:rPr>
        <w:t>.</w:t>
      </w:r>
      <w:r w:rsidR="00C1734A" w:rsidRPr="0024088A">
        <w:rPr>
          <w:lang w:val="fi-FI"/>
        </w:rPr>
        <w:t xml:space="preserve"> Pesulan varausjärjestelmä antaa varattujen vuorojen mukaiset ohjaukset rakennusautomaatiojärjestelmään, joka ohjaa</w:t>
      </w:r>
      <w:r w:rsidR="004E0AF2" w:rsidRPr="0024088A">
        <w:rPr>
          <w:lang w:val="fi-FI"/>
        </w:rPr>
        <w:t xml:space="preserve"> </w:t>
      </w:r>
      <w:r w:rsidR="00C1734A" w:rsidRPr="0024088A">
        <w:rPr>
          <w:lang w:val="fi-FI"/>
        </w:rPr>
        <w:t>lukitusta</w:t>
      </w:r>
      <w:r w:rsidR="004E0AF2" w:rsidRPr="0024088A">
        <w:rPr>
          <w:lang w:val="fi-FI"/>
        </w:rPr>
        <w:t xml:space="preserve"> ja valaistusta</w:t>
      </w:r>
      <w:r w:rsidR="00F26FA4">
        <w:rPr>
          <w:lang w:val="fi-FI"/>
        </w:rPr>
        <w:t>, jos valaistusohjaus on määritelty toteutukseen</w:t>
      </w:r>
      <w:r w:rsidR="00C1734A" w:rsidRPr="0024088A">
        <w:rPr>
          <w:lang w:val="fi-FI"/>
        </w:rPr>
        <w:t>.</w:t>
      </w:r>
      <w:r w:rsidR="00174DB4" w:rsidRPr="0024088A">
        <w:rPr>
          <w:lang w:val="fi-FI"/>
        </w:rPr>
        <w:t xml:space="preserve"> </w:t>
      </w:r>
      <w:bookmarkEnd w:id="3"/>
      <w:r w:rsidR="004E0AF2" w:rsidRPr="0024088A">
        <w:rPr>
          <w:lang w:val="fi-FI"/>
        </w:rPr>
        <w:t xml:space="preserve">Valaistuksenohjaus voidaan toteuttaa yhdistämällä lukon reletieto oviohjausyksiköstä valaistuksen </w:t>
      </w:r>
      <w:r w:rsidR="00F26FA4">
        <w:rPr>
          <w:lang w:val="fi-FI"/>
        </w:rPr>
        <w:t>ohjaus</w:t>
      </w:r>
      <w:r w:rsidR="004E0AF2" w:rsidRPr="0024088A">
        <w:rPr>
          <w:lang w:val="fi-FI"/>
        </w:rPr>
        <w:t>releelle.</w:t>
      </w:r>
    </w:p>
    <w:p w14:paraId="091B0F56" w14:textId="088C1896" w:rsidR="00794468" w:rsidRDefault="009E2A53" w:rsidP="00D4049C">
      <w:pPr>
        <w:rPr>
          <w:lang w:val="fi-FI"/>
        </w:rPr>
      </w:pPr>
      <w:r>
        <w:rPr>
          <w:rFonts w:cs="Arial"/>
          <w:lang w:val="fi-FI"/>
        </w:rPr>
        <w:t>Nortec FlexTouch</w:t>
      </w:r>
      <w:r w:rsidR="00D4049C">
        <w:rPr>
          <w:lang w:val="fi-FI"/>
        </w:rPr>
        <w:t>: P</w:t>
      </w:r>
      <w:r w:rsidR="00D4049C" w:rsidRPr="002D310D">
        <w:rPr>
          <w:lang w:val="fi-FI"/>
        </w:rPr>
        <w:t xml:space="preserve">esulavarausjärjestelmän käyttöyksikkö sijoitetaan pesulan </w:t>
      </w:r>
      <w:r w:rsidR="00D4049C">
        <w:rPr>
          <w:lang w:val="fi-FI"/>
        </w:rPr>
        <w:t>sisä</w:t>
      </w:r>
      <w:r w:rsidR="00D4049C" w:rsidRPr="002D310D">
        <w:rPr>
          <w:lang w:val="fi-FI"/>
        </w:rPr>
        <w:t>puolelle</w:t>
      </w:r>
      <w:r w:rsidR="00D4049C">
        <w:rPr>
          <w:lang w:val="fi-FI"/>
        </w:rPr>
        <w:t xml:space="preserve">, </w:t>
      </w:r>
      <w:r w:rsidR="00D4049C" w:rsidRPr="00DE6EB8">
        <w:rPr>
          <w:lang w:val="fi-FI"/>
        </w:rPr>
        <w:t>koska siitä saadaan koneiden käyntiluvat avaimen tunnisteella</w:t>
      </w:r>
      <w:r w:rsidR="00AD6153">
        <w:rPr>
          <w:lang w:val="fi-FI"/>
        </w:rPr>
        <w:t xml:space="preserve"> </w:t>
      </w:r>
      <w:r w:rsidR="00222D00">
        <w:rPr>
          <w:lang w:val="fi-FI"/>
        </w:rPr>
        <w:t>(iLOQ</w:t>
      </w:r>
      <w:r w:rsidR="00FA571C">
        <w:rPr>
          <w:lang w:val="fi-FI"/>
        </w:rPr>
        <w:t xml:space="preserve">) </w:t>
      </w:r>
      <w:r w:rsidR="00892043">
        <w:rPr>
          <w:lang w:val="fi-FI"/>
        </w:rPr>
        <w:t xml:space="preserve">tai järjestelmän mukana toimitettavalla omalla </w:t>
      </w:r>
      <w:r w:rsidR="00892043" w:rsidRPr="0024088A">
        <w:rPr>
          <w:lang w:val="fi-FI"/>
        </w:rPr>
        <w:t>tunnisteella</w:t>
      </w:r>
      <w:r w:rsidR="00D4049C" w:rsidRPr="0024088A">
        <w:rPr>
          <w:lang w:val="fi-FI"/>
        </w:rPr>
        <w:t>.</w:t>
      </w:r>
      <w:r w:rsidR="0068200F" w:rsidRPr="0024088A">
        <w:rPr>
          <w:lang w:val="fi-FI"/>
        </w:rPr>
        <w:t xml:space="preserve"> </w:t>
      </w:r>
      <w:r w:rsidR="00B220A8" w:rsidRPr="0024088A">
        <w:rPr>
          <w:lang w:val="fi-FI"/>
        </w:rPr>
        <w:t>Pesutilaan pääsy vain tunnistautumalla ovilukijaan. Pesutilan sisällä olevalta käyttöyksiköllä tehdään koneen varaus ja annetaan myös käynnistyslupa</w:t>
      </w:r>
      <w:r w:rsidR="00FA571C" w:rsidRPr="0024088A">
        <w:rPr>
          <w:lang w:val="fi-FI"/>
        </w:rPr>
        <w:t xml:space="preserve"> yksittäisille</w:t>
      </w:r>
      <w:r w:rsidR="00B220A8" w:rsidRPr="0024088A">
        <w:rPr>
          <w:lang w:val="fi-FI"/>
        </w:rPr>
        <w:t xml:space="preserve"> koneille</w:t>
      </w:r>
      <w:r w:rsidR="00FA571C" w:rsidRPr="0024088A">
        <w:rPr>
          <w:lang w:val="fi-FI"/>
        </w:rPr>
        <w:t xml:space="preserve"> varauksen tehneelle henkilöille</w:t>
      </w:r>
      <w:r w:rsidR="00B220A8" w:rsidRPr="0024088A">
        <w:rPr>
          <w:lang w:val="fi-FI"/>
        </w:rPr>
        <w:t>.</w:t>
      </w:r>
      <w:r w:rsidR="00D4049C" w:rsidRPr="0024088A">
        <w:rPr>
          <w:lang w:val="fi-FI"/>
        </w:rPr>
        <w:t xml:space="preserve"> </w:t>
      </w:r>
      <w:r w:rsidR="0022277D">
        <w:rPr>
          <w:lang w:val="fi-FI"/>
        </w:rPr>
        <w:t>Kaapelointiv</w:t>
      </w:r>
      <w:r w:rsidR="00D4049C" w:rsidRPr="00433C5B">
        <w:rPr>
          <w:lang w:val="fi-FI"/>
        </w:rPr>
        <w:t xml:space="preserve">araus varausjärjestelmän antamille </w:t>
      </w:r>
      <w:r w:rsidR="002A5D9E" w:rsidRPr="00433C5B">
        <w:rPr>
          <w:lang w:val="fi-FI"/>
        </w:rPr>
        <w:t>rele</w:t>
      </w:r>
      <w:r w:rsidR="00D4049C" w:rsidRPr="00433C5B">
        <w:rPr>
          <w:lang w:val="fi-FI"/>
        </w:rPr>
        <w:t xml:space="preserve">tieto-ohjauksille </w:t>
      </w:r>
      <w:r w:rsidR="00D4049C" w:rsidRPr="00433C5B">
        <w:rPr>
          <w:lang w:val="fi-FI"/>
        </w:rPr>
        <w:lastRenderedPageBreak/>
        <w:t>rakennusautomaatiojärjestelmään</w:t>
      </w:r>
      <w:r w:rsidR="008D20F9" w:rsidRPr="00433C5B">
        <w:rPr>
          <w:lang w:val="fi-FI"/>
        </w:rPr>
        <w:t xml:space="preserve"> saunojen</w:t>
      </w:r>
      <w:r w:rsidR="0022277D">
        <w:rPr>
          <w:lang w:val="fi-FI"/>
        </w:rPr>
        <w:t xml:space="preserve"> ja kerhotilojen</w:t>
      </w:r>
      <w:r w:rsidR="008D20F9" w:rsidRPr="00433C5B">
        <w:rPr>
          <w:lang w:val="fi-FI"/>
        </w:rPr>
        <w:t xml:space="preserve"> varaamista varten</w:t>
      </w:r>
      <w:r w:rsidR="00D4049C" w:rsidRPr="00433C5B">
        <w:rPr>
          <w:lang w:val="fi-FI"/>
        </w:rPr>
        <w:t>.</w:t>
      </w:r>
      <w:r w:rsidR="0024088A">
        <w:rPr>
          <w:lang w:val="fi-FI"/>
        </w:rPr>
        <w:t xml:space="preserve"> Saunojen ja kerhotilojen oville rasiavaraus lukijaa varten.</w:t>
      </w:r>
      <w:r w:rsidR="0068200F">
        <w:rPr>
          <w:lang w:val="fi-FI"/>
        </w:rPr>
        <w:t xml:space="preserve"> </w:t>
      </w:r>
      <w:r w:rsidR="0068200F" w:rsidRPr="0024088A">
        <w:rPr>
          <w:lang w:val="fi-FI"/>
        </w:rPr>
        <w:t>Järjestelmän keskuslaitteessa on potentiaalivapa</w:t>
      </w:r>
      <w:r w:rsidR="001A78D6" w:rsidRPr="0024088A">
        <w:rPr>
          <w:lang w:val="fi-FI"/>
        </w:rPr>
        <w:t>ita</w:t>
      </w:r>
      <w:r w:rsidR="0068200F" w:rsidRPr="0024088A">
        <w:rPr>
          <w:lang w:val="fi-FI"/>
        </w:rPr>
        <w:t xml:space="preserve"> relelähtö</w:t>
      </w:r>
      <w:r w:rsidR="001A78D6" w:rsidRPr="0024088A">
        <w:rPr>
          <w:lang w:val="fi-FI"/>
        </w:rPr>
        <w:t>jä. Vapaiden rele</w:t>
      </w:r>
      <w:r w:rsidR="00B220A8" w:rsidRPr="0024088A">
        <w:rPr>
          <w:lang w:val="fi-FI"/>
        </w:rPr>
        <w:t>paikkojen</w:t>
      </w:r>
      <w:r w:rsidR="001A78D6" w:rsidRPr="0024088A">
        <w:rPr>
          <w:lang w:val="fi-FI"/>
        </w:rPr>
        <w:t xml:space="preserve"> lukumäärä riippuu laitteiden (koneet ja oviyk</w:t>
      </w:r>
      <w:r w:rsidR="00B220A8" w:rsidRPr="0024088A">
        <w:rPr>
          <w:lang w:val="fi-FI"/>
        </w:rPr>
        <w:t>siköt)</w:t>
      </w:r>
      <w:r w:rsidR="001A78D6" w:rsidRPr="0024088A">
        <w:rPr>
          <w:lang w:val="fi-FI"/>
        </w:rPr>
        <w:t xml:space="preserve"> lukumäärästä. Keskuslaitteen releohjausyksikössä on 4+1 </w:t>
      </w:r>
      <w:r w:rsidR="00B220A8" w:rsidRPr="0024088A">
        <w:rPr>
          <w:lang w:val="fi-FI"/>
        </w:rPr>
        <w:t>rele</w:t>
      </w:r>
      <w:r w:rsidR="001A78D6" w:rsidRPr="0024088A">
        <w:rPr>
          <w:lang w:val="fi-FI"/>
        </w:rPr>
        <w:t>kanavaa ja y</w:t>
      </w:r>
      <w:r w:rsidR="00B220A8" w:rsidRPr="0024088A">
        <w:rPr>
          <w:lang w:val="fi-FI"/>
        </w:rPr>
        <w:t>ksi laitepaikka vastaa yhtä relekanavaa.</w:t>
      </w:r>
      <w:r w:rsidR="001A78D6" w:rsidRPr="0024088A">
        <w:rPr>
          <w:lang w:val="fi-FI"/>
        </w:rPr>
        <w:t xml:space="preserve"> </w:t>
      </w:r>
      <w:r w:rsidR="008D20F9" w:rsidRPr="00433C5B">
        <w:rPr>
          <w:lang w:val="fi-FI"/>
        </w:rPr>
        <w:t>Pesulan varausjärjestelmä antaa varattujen vuorojen mukaiset releohjaukset rakennusautomaatiojärjestelmään, joka ohjaa valaistusta, lukitusta ja kiuasta.</w:t>
      </w:r>
      <w:r w:rsidR="00D26B32">
        <w:rPr>
          <w:lang w:val="fi-FI"/>
        </w:rPr>
        <w:t xml:space="preserve"> </w:t>
      </w:r>
    </w:p>
    <w:p w14:paraId="7D5EDCB6" w14:textId="746E66C7" w:rsidR="00C40FAC" w:rsidRPr="00D4049C" w:rsidRDefault="00C40FAC" w:rsidP="00D4049C">
      <w:pPr>
        <w:rPr>
          <w:color w:val="FF0000"/>
          <w:lang w:val="fi-FI"/>
        </w:rPr>
      </w:pPr>
      <w:r>
        <w:rPr>
          <w:lang w:val="fi-FI"/>
        </w:rPr>
        <w:t>Abloy Pulse-järjestelmän avainta ei toistaiseksi ohjelmoida antamaan käyttölupaa varausjärjestelmiin ja Abloy Pulsen kanssa on käytettävä erillisiä tageja varausjärjestelmää varten.</w:t>
      </w:r>
      <w:r w:rsidR="00DB7369">
        <w:rPr>
          <w:lang w:val="fi-FI"/>
        </w:rPr>
        <w:t xml:space="preserve"> Abloy Pulse avaimen ohjelmointi varausjärjestelmien käyttölupien antajana selvitettävä tapauskohtaisesti.</w:t>
      </w:r>
    </w:p>
    <w:p w14:paraId="52670AEF" w14:textId="005B36D4" w:rsidR="00794468" w:rsidRDefault="00794468" w:rsidP="00794468">
      <w:pPr>
        <w:pStyle w:val="Otsikko3"/>
      </w:pPr>
      <w:r>
        <w:t xml:space="preserve">T510 Sähkölukitusjärjestelmä </w:t>
      </w:r>
      <w:r w:rsidR="00B27A11">
        <w:t xml:space="preserve">ja </w:t>
      </w:r>
      <w:r>
        <w:t xml:space="preserve">elektromekaaninen </w:t>
      </w:r>
      <w:r w:rsidR="00B27A11">
        <w:t>lukitusjärjestelmä</w:t>
      </w:r>
    </w:p>
    <w:p w14:paraId="24813BBA" w14:textId="01A118C1" w:rsidR="00950BA5" w:rsidRDefault="00950BA5" w:rsidP="00950BA5">
      <w:pPr>
        <w:rPr>
          <w:lang w:val="fi-FI"/>
        </w:rPr>
      </w:pPr>
      <w:r>
        <w:rPr>
          <w:lang w:val="fi-FI"/>
        </w:rPr>
        <w:t xml:space="preserve">Lukitukset toteutetaan elektromekaanisella lukitusjärjestelmällä. Järjestelmän avaimet ovat ohjelmoitavissa ja lukkopesä tunnistaa ohjelmoidun kulkuoikeuden. Elektromekaaninen lukkopesä saa sähköistä tunnistusta varten tarvittavan energian avaimen työntöliikkeestä, kun avain asetetaan lukkoon. </w:t>
      </w:r>
      <w:r w:rsidR="00C1734A">
        <w:rPr>
          <w:lang w:val="fi-FI"/>
        </w:rPr>
        <w:t xml:space="preserve">Tämän ohjeen kaavioissa esitettyjen tiettyjen </w:t>
      </w:r>
      <w:r>
        <w:rPr>
          <w:lang w:val="fi-FI"/>
        </w:rPr>
        <w:t>yleisten tilojen</w:t>
      </w:r>
      <w:r w:rsidR="00C1734A">
        <w:rPr>
          <w:lang w:val="fi-FI"/>
        </w:rPr>
        <w:t xml:space="preserve"> ovien</w:t>
      </w:r>
      <w:r>
        <w:rPr>
          <w:lang w:val="fi-FI"/>
        </w:rPr>
        <w:t xml:space="preserve"> elektromekaanisista lukkopesistä </w:t>
      </w:r>
      <w:r w:rsidRPr="002F7DB2">
        <w:rPr>
          <w:lang w:val="fi-FI"/>
        </w:rPr>
        <w:t>liitetään järjestelmän väyläkaapelointiin, jotta pääsyoikeustietojen päivittäminen</w:t>
      </w:r>
      <w:r>
        <w:rPr>
          <w:lang w:val="fi-FI"/>
        </w:rPr>
        <w:t xml:space="preserve"> voidaan tehdä kootusti eikä kaikki ovia tarvitse käydä päivittämässä erikseen. Jäljempänä tällaisiin kaapeloituihin elektromekaanisella lukkopesällä varustettuihin oviin viitataan online-ovena.</w:t>
      </w:r>
    </w:p>
    <w:p w14:paraId="0CDD2185" w14:textId="1A7BAC88" w:rsidR="00950BA5" w:rsidRDefault="00950BA5" w:rsidP="00950BA5">
      <w:pPr>
        <w:rPr>
          <w:lang w:val="fi-FI" w:eastAsia="fi-FI"/>
        </w:rPr>
      </w:pPr>
      <w:r>
        <w:rPr>
          <w:lang w:val="fi-FI" w:eastAsia="fi-FI"/>
        </w:rPr>
        <w:t>iL</w:t>
      </w:r>
      <w:r w:rsidR="00770217">
        <w:rPr>
          <w:lang w:val="fi-FI" w:eastAsia="fi-FI"/>
        </w:rPr>
        <w:t>OQ</w:t>
      </w:r>
      <w:r>
        <w:rPr>
          <w:lang w:val="fi-FI" w:eastAsia="fi-FI"/>
        </w:rPr>
        <w:t xml:space="preserve">: Käyttäjien ohjelmoitavien </w:t>
      </w:r>
      <w:r w:rsidRPr="00DE16A5">
        <w:rPr>
          <w:lang w:val="fi-FI" w:eastAsia="fi-FI"/>
        </w:rPr>
        <w:t xml:space="preserve">avainten </w:t>
      </w:r>
      <w:r w:rsidR="00F72858" w:rsidRPr="00DE16A5">
        <w:rPr>
          <w:lang w:val="fi-FI" w:eastAsia="fi-FI"/>
        </w:rPr>
        <w:t>päivittävä lukija asennetaan joka portaan ulko-ovelle.</w:t>
      </w:r>
      <w:r w:rsidR="00715A60" w:rsidRPr="00DE16A5">
        <w:rPr>
          <w:lang w:val="fi-FI" w:eastAsia="fi-FI"/>
        </w:rPr>
        <w:t xml:space="preserve"> </w:t>
      </w:r>
      <w:r w:rsidR="00845D2A" w:rsidRPr="00DE16A5">
        <w:rPr>
          <w:lang w:val="fi-FI" w:eastAsia="fi-FI"/>
        </w:rPr>
        <w:t>iLOQ S5-järjestelmässä avaintyyppejä on vain yksi, ja kaikki avaimet ovat mekaanisesti identtisiä ja sisältävät NFC-sirun RFID- ja NFC-toimintoja varten</w:t>
      </w:r>
      <w:r w:rsidR="00892043" w:rsidRPr="00DE16A5">
        <w:rPr>
          <w:lang w:val="fi-FI" w:eastAsia="fi-FI"/>
        </w:rPr>
        <w:t xml:space="preserve">. </w:t>
      </w:r>
      <w:r w:rsidR="0063293C" w:rsidRPr="00DE16A5">
        <w:rPr>
          <w:lang w:val="fi-FI" w:eastAsia="fi-FI"/>
        </w:rPr>
        <w:t xml:space="preserve">NFC-sirun </w:t>
      </w:r>
      <w:r w:rsidR="0051472F" w:rsidRPr="00DE16A5">
        <w:rPr>
          <w:lang w:val="fi-FI" w:eastAsia="fi-FI"/>
        </w:rPr>
        <w:t>takia</w:t>
      </w:r>
      <w:r w:rsidR="0063293C" w:rsidRPr="00DE16A5">
        <w:rPr>
          <w:lang w:val="fi-FI" w:eastAsia="fi-FI"/>
        </w:rPr>
        <w:t xml:space="preserve"> erillisiä tageja ei tarvita. S5-järjestelmän avaimessa on vaihdettava väritunnus</w:t>
      </w:r>
      <w:r w:rsidR="00F72858" w:rsidRPr="00DE16A5">
        <w:rPr>
          <w:lang w:val="fi-FI" w:eastAsia="fi-FI"/>
        </w:rPr>
        <w:t xml:space="preserve"> (emännänavain varustetaan erivärisellä merkillä)</w:t>
      </w:r>
      <w:r w:rsidR="0063293C" w:rsidRPr="00DE16A5">
        <w:rPr>
          <w:lang w:val="fi-FI" w:eastAsia="fi-FI"/>
        </w:rPr>
        <w:t>, jolloin avaimet voidaan merkitä eri käyttötarkoituksiin vaihdettavan värimerkin avulla.</w:t>
      </w:r>
      <w:r w:rsidR="00892043" w:rsidRPr="00DE16A5">
        <w:rPr>
          <w:lang w:val="fi-FI" w:eastAsia="fi-FI"/>
        </w:rPr>
        <w:t xml:space="preserve"> </w:t>
      </w:r>
      <w:r w:rsidR="0024088A" w:rsidRPr="00DE16A5">
        <w:rPr>
          <w:lang w:val="fi-FI" w:eastAsia="fi-FI"/>
        </w:rPr>
        <w:t>Lukituksessa k</w:t>
      </w:r>
      <w:r w:rsidR="00892043" w:rsidRPr="00DE16A5">
        <w:rPr>
          <w:lang w:val="fi-FI" w:eastAsia="fi-FI"/>
        </w:rPr>
        <w:t>äytettävä aina toimittajan uusinta järjestelmää.</w:t>
      </w:r>
    </w:p>
    <w:p w14:paraId="1A5BA1B8" w14:textId="72B3A975" w:rsidR="00950BA5" w:rsidRDefault="00950BA5" w:rsidP="00950BA5">
      <w:pPr>
        <w:rPr>
          <w:lang w:val="fi-FI" w:eastAsia="fi-FI"/>
        </w:rPr>
      </w:pPr>
      <w:r w:rsidRPr="0024088A">
        <w:rPr>
          <w:lang w:val="fi-FI" w:eastAsia="fi-FI"/>
        </w:rPr>
        <w:t>Abloy</w:t>
      </w:r>
      <w:r w:rsidR="00770217" w:rsidRPr="0024088A">
        <w:rPr>
          <w:lang w:val="fi-FI" w:eastAsia="fi-FI"/>
        </w:rPr>
        <w:t xml:space="preserve"> Pulse</w:t>
      </w:r>
      <w:r w:rsidRPr="0024088A">
        <w:rPr>
          <w:lang w:val="fi-FI" w:eastAsia="fi-FI"/>
        </w:rPr>
        <w:t xml:space="preserve">: päivittävä lukija joka porrashuoneen ovelle. </w:t>
      </w:r>
      <w:r w:rsidR="0051472F" w:rsidRPr="0024088A">
        <w:rPr>
          <w:lang w:val="fi-FI" w:eastAsia="fi-FI"/>
        </w:rPr>
        <w:t xml:space="preserve">Abloy Pulse avaimissa on sisäänrakennettu </w:t>
      </w:r>
      <w:r w:rsidR="00C1734A" w:rsidRPr="0024088A">
        <w:rPr>
          <w:lang w:val="fi-FI" w:eastAsia="fi-FI"/>
        </w:rPr>
        <w:t>NFC-siru</w:t>
      </w:r>
      <w:r w:rsidR="0051472F" w:rsidRPr="0024088A">
        <w:rPr>
          <w:lang w:val="fi-FI" w:eastAsia="fi-FI"/>
        </w:rPr>
        <w:t xml:space="preserve"> </w:t>
      </w:r>
      <w:r w:rsidR="0051472F">
        <w:rPr>
          <w:lang w:val="fi-FI" w:eastAsia="fi-FI"/>
        </w:rPr>
        <w:t>ja erillistä tagia ei tarvita. Abloy Pulse avaimiin on saatavilla vaihdettava värillinen avaintunniste.</w:t>
      </w:r>
      <w:r w:rsidR="00892043">
        <w:rPr>
          <w:lang w:val="fi-FI" w:eastAsia="fi-FI"/>
        </w:rPr>
        <w:t xml:space="preserve"> </w:t>
      </w:r>
      <w:r w:rsidR="0024088A">
        <w:rPr>
          <w:lang w:val="fi-FI" w:eastAsia="fi-FI"/>
        </w:rPr>
        <w:t>Lukituksessa k</w:t>
      </w:r>
      <w:r w:rsidR="00892043">
        <w:rPr>
          <w:lang w:val="fi-FI" w:eastAsia="fi-FI"/>
        </w:rPr>
        <w:t>äytettävä aina toimittajan uusinta järjestelmää.</w:t>
      </w:r>
    </w:p>
    <w:p w14:paraId="41C8430F" w14:textId="1BEC1F1B" w:rsidR="00650B23" w:rsidRDefault="00F24D7D" w:rsidP="00950BA5">
      <w:pPr>
        <w:rPr>
          <w:lang w:val="fi-FI"/>
        </w:rPr>
      </w:pPr>
      <w:r>
        <w:rPr>
          <w:lang w:val="fi-FI"/>
        </w:rPr>
        <w:t>Elektromekaaninen</w:t>
      </w:r>
      <w:r w:rsidR="00950BA5">
        <w:rPr>
          <w:lang w:val="fi-FI"/>
        </w:rPr>
        <w:t xml:space="preserve"> lukkopesän lisäksi p</w:t>
      </w:r>
      <w:r w:rsidR="00950BA5" w:rsidRPr="002D310D">
        <w:rPr>
          <w:lang w:val="fi-FI"/>
        </w:rPr>
        <w:t>orrashuoneiden (myös sisäpihan puolelta), talosaunojen, talopesuloiden ja kerhohuoneiden ovet sekä autohallin sisäänkäynnit varustetaan</w:t>
      </w:r>
      <w:r w:rsidR="00950BA5" w:rsidRPr="002D310D">
        <w:rPr>
          <w:color w:val="FF0000"/>
          <w:lang w:val="fi-FI"/>
        </w:rPr>
        <w:t xml:space="preserve"> </w:t>
      </w:r>
      <w:r w:rsidR="00950BA5" w:rsidRPr="002D310D">
        <w:rPr>
          <w:lang w:val="fi-FI"/>
        </w:rPr>
        <w:t xml:space="preserve">sähkölukoilla. </w:t>
      </w:r>
      <w:r w:rsidR="000013CA">
        <w:rPr>
          <w:lang w:val="fi-FI"/>
        </w:rPr>
        <w:t xml:space="preserve">Sähkökatkon aikana sähkölukolla varustettu ovi tulee saada auki elektromekaanisella avaimella. </w:t>
      </w:r>
      <w:r w:rsidR="00950BA5" w:rsidRPr="002D310D">
        <w:rPr>
          <w:lang w:val="fi-FI"/>
        </w:rPr>
        <w:t xml:space="preserve">Sähkölukkoja ohjataan </w:t>
      </w:r>
      <w:r w:rsidR="00950BA5">
        <w:rPr>
          <w:lang w:val="fi-FI"/>
        </w:rPr>
        <w:t xml:space="preserve">ovesta riippuen </w:t>
      </w:r>
      <w:r w:rsidR="00950BA5" w:rsidRPr="002D310D">
        <w:rPr>
          <w:lang w:val="fi-FI"/>
        </w:rPr>
        <w:t>ovipuhelimilla</w:t>
      </w:r>
      <w:r w:rsidR="00950BA5">
        <w:rPr>
          <w:lang w:val="fi-FI"/>
        </w:rPr>
        <w:t>,</w:t>
      </w:r>
      <w:r w:rsidR="00950BA5" w:rsidRPr="002D310D">
        <w:rPr>
          <w:lang w:val="fi-FI"/>
        </w:rPr>
        <w:t xml:space="preserve"> rakennusautomaatiolla</w:t>
      </w:r>
      <w:r w:rsidR="00950BA5">
        <w:rPr>
          <w:lang w:val="fi-FI"/>
        </w:rPr>
        <w:t xml:space="preserve"> ja varausjärjestelmällä. Muista järjestelmistä tulevat ohjaukset liitetään lukitusjärjestelmään ovikohtaisesti oviympäristössä. </w:t>
      </w:r>
    </w:p>
    <w:p w14:paraId="53F72579" w14:textId="21560BC0" w:rsidR="00950BA5" w:rsidRDefault="00950BA5" w:rsidP="00950BA5">
      <w:pPr>
        <w:rPr>
          <w:lang w:val="fi-FI"/>
        </w:rPr>
      </w:pPr>
      <w:r w:rsidRPr="005512DC">
        <w:rPr>
          <w:lang w:val="fi-FI"/>
        </w:rPr>
        <w:t>Yleisten tilojen ulko-ovien ja verkkokomerovarastojen sisäovien sekä autohallien yleisten tilojen sisä- ja ulko-ovien aukiolotieto liitetään kiinteistöautomaatioon.</w:t>
      </w:r>
      <w:r w:rsidRPr="002D310D">
        <w:rPr>
          <w:lang w:val="fi-FI"/>
        </w:rPr>
        <w:t xml:space="preserve"> </w:t>
      </w:r>
      <w:r w:rsidR="005512DC">
        <w:rPr>
          <w:lang w:val="fi-FI"/>
        </w:rPr>
        <w:t>Tieto</w:t>
      </w:r>
      <w:r w:rsidR="00732D6E" w:rsidRPr="002D310D">
        <w:rPr>
          <w:lang w:val="fi-FI"/>
        </w:rPr>
        <w:t xml:space="preserve"> toteutetaan oven luk</w:t>
      </w:r>
      <w:r w:rsidR="00732D6E">
        <w:rPr>
          <w:lang w:val="fi-FI"/>
        </w:rPr>
        <w:t>on potentiaalivapaan telkitiedon ja ovimagneetin yhdistelmänä</w:t>
      </w:r>
      <w:r w:rsidRPr="002D310D">
        <w:rPr>
          <w:lang w:val="fi-FI"/>
        </w:rPr>
        <w:t xml:space="preserve">. Toiminnolla valvotaan sitä, onko ovet jätetty luvatta auki asentoon (hälytys laukeaa </w:t>
      </w:r>
      <w:r w:rsidR="00183A16">
        <w:rPr>
          <w:lang w:val="fi-FI"/>
        </w:rPr>
        <w:t xml:space="preserve">12 tunnin </w:t>
      </w:r>
      <w:r w:rsidRPr="002D310D">
        <w:rPr>
          <w:lang w:val="fi-FI"/>
        </w:rPr>
        <w:t>viiveestä</w:t>
      </w:r>
      <w:r w:rsidR="000F6C6E">
        <w:rPr>
          <w:lang w:val="fi-FI"/>
        </w:rPr>
        <w:t xml:space="preserve"> ja hälytysrajaa on pystyttävä muuttamaan tarvittaessa</w:t>
      </w:r>
      <w:r w:rsidRPr="002D310D">
        <w:rPr>
          <w:lang w:val="fi-FI"/>
        </w:rPr>
        <w:t>).</w:t>
      </w:r>
    </w:p>
    <w:p w14:paraId="1EEA4071" w14:textId="193718F5" w:rsidR="00E96402" w:rsidRPr="002D310D" w:rsidRDefault="00E96402" w:rsidP="00950BA5">
      <w:pPr>
        <w:rPr>
          <w:lang w:val="fi-FI"/>
        </w:rPr>
      </w:pPr>
      <w:r w:rsidRPr="00DE16A5">
        <w:rPr>
          <w:lang w:val="fi-FI"/>
        </w:rPr>
        <w:t>Yleisten tilojen sisäovien yhteyteen asennettava mahdollinen etälukija on sijoitettava oven viereen seinälle, jos ovi on luokiteltu EI30, EI60 tai E120 luokan palo-oveksi</w:t>
      </w:r>
      <w:r w:rsidR="004353A8" w:rsidRPr="00DE16A5">
        <w:rPr>
          <w:lang w:val="fi-FI"/>
        </w:rPr>
        <w:t xml:space="preserve"> tai sisältää oviautomatiikkaa</w:t>
      </w:r>
      <w:r w:rsidRPr="00DE16A5">
        <w:rPr>
          <w:lang w:val="fi-FI"/>
        </w:rPr>
        <w:t>. Etälukija voidaan asentaa</w:t>
      </w:r>
      <w:r w:rsidR="00F26FA4" w:rsidRPr="00DE16A5">
        <w:rPr>
          <w:lang w:val="fi-FI"/>
        </w:rPr>
        <w:t xml:space="preserve"> myös</w:t>
      </w:r>
      <w:r w:rsidRPr="00DE16A5">
        <w:rPr>
          <w:lang w:val="fi-FI"/>
        </w:rPr>
        <w:t xml:space="preserve"> ulko-oviin</w:t>
      </w:r>
      <w:r w:rsidR="004353A8" w:rsidRPr="00DE16A5">
        <w:rPr>
          <w:lang w:val="fi-FI"/>
        </w:rPr>
        <w:t xml:space="preserve"> (automatiikalla varustetuissa ovissa lukija seinälle)</w:t>
      </w:r>
      <w:r w:rsidRPr="00DE16A5">
        <w:rPr>
          <w:lang w:val="fi-FI"/>
        </w:rPr>
        <w:t xml:space="preserve"> ja </w:t>
      </w:r>
      <w:r w:rsidR="0051472F" w:rsidRPr="00DE16A5">
        <w:rPr>
          <w:lang w:val="fi-FI"/>
        </w:rPr>
        <w:t>sisä</w:t>
      </w:r>
      <w:r w:rsidRPr="00DE16A5">
        <w:rPr>
          <w:lang w:val="fi-FI"/>
        </w:rPr>
        <w:t>oviin, jotka eivät ole luokiteltuja palo-ovia.</w:t>
      </w:r>
    </w:p>
    <w:p w14:paraId="23CC16D5" w14:textId="442DCFD1" w:rsidR="00794468" w:rsidRDefault="00950BA5" w:rsidP="00C1734A">
      <w:pPr>
        <w:rPr>
          <w:lang w:val="fi-FI"/>
        </w:rPr>
      </w:pPr>
      <w:r w:rsidRPr="002D310D">
        <w:rPr>
          <w:lang w:val="fi-FI"/>
        </w:rPr>
        <w:lastRenderedPageBreak/>
        <w:t>Jos hätäpoistumisteille asennetaan turvalukkoja, tulee niiden olla moottoroituja (esim</w:t>
      </w:r>
      <w:r w:rsidR="0022277D">
        <w:rPr>
          <w:lang w:val="fi-FI"/>
        </w:rPr>
        <w:t>.</w:t>
      </w:r>
      <w:r w:rsidRPr="002D310D">
        <w:rPr>
          <w:lang w:val="fi-FI"/>
        </w:rPr>
        <w:t xml:space="preserve"> liikehuoneistoissa tai palvelurakennuksissa). </w:t>
      </w:r>
      <w:r w:rsidR="000F6C6E">
        <w:rPr>
          <w:lang w:val="fi-FI"/>
        </w:rPr>
        <w:t>Palvelurakennuksissa t</w:t>
      </w:r>
      <w:r w:rsidRPr="002D310D">
        <w:rPr>
          <w:lang w:val="fi-FI"/>
        </w:rPr>
        <w:t xml:space="preserve">urvalukkoja ohjataan ensisijaisesti kulunvalvontajärjestelmällä. </w:t>
      </w:r>
      <w:r w:rsidR="00F14CDE">
        <w:rPr>
          <w:lang w:val="fi-FI"/>
        </w:rPr>
        <w:t>Asuntokohteissa</w:t>
      </w:r>
      <w:r w:rsidRPr="002D310D">
        <w:rPr>
          <w:lang w:val="fi-FI"/>
        </w:rPr>
        <w:t xml:space="preserve"> ohjaus toteutetaan e</w:t>
      </w:r>
      <w:r w:rsidR="00F14CDE">
        <w:rPr>
          <w:lang w:val="fi-FI"/>
        </w:rPr>
        <w:t>nsisijaisesti</w:t>
      </w:r>
      <w:r w:rsidRPr="002D310D">
        <w:rPr>
          <w:lang w:val="fi-FI"/>
        </w:rPr>
        <w:t xml:space="preserve"> ohjaamalla turvalukot auki ”masterlukko” periaatteella, jossa muut turvalukot seuraavat sähköisellä ohjauksella yhtä avaimella käännettävää turvalukkoa. </w:t>
      </w:r>
      <w:r w:rsidR="00C1734A" w:rsidRPr="0024088A">
        <w:rPr>
          <w:lang w:val="fi-FI"/>
        </w:rPr>
        <w:t>Sähköisen turvalukko-ohjauksen tulee olla aina akkuvarmennettu ohjaustavasta riippumatta</w:t>
      </w:r>
      <w:r w:rsidR="00EE5465" w:rsidRPr="0024088A">
        <w:rPr>
          <w:lang w:val="fi-FI"/>
        </w:rPr>
        <w:t xml:space="preserve"> ja akuston toiminnasta tulee liittää hälytystieto rakennusautomaatioon.</w:t>
      </w:r>
    </w:p>
    <w:p w14:paraId="30909CFC" w14:textId="125EF02F" w:rsidR="00EE46B1" w:rsidRPr="00DE16A5" w:rsidRDefault="000F6C6E" w:rsidP="00950BA5">
      <w:pPr>
        <w:rPr>
          <w:lang w:val="fi-FI"/>
        </w:rPr>
      </w:pPr>
      <w:r>
        <w:rPr>
          <w:lang w:val="fi-FI"/>
        </w:rPr>
        <w:t xml:space="preserve">Kohteen </w:t>
      </w:r>
      <w:r w:rsidRPr="0024088A">
        <w:rPr>
          <w:lang w:val="fi-FI"/>
        </w:rPr>
        <w:t>urakan</w:t>
      </w:r>
      <w:r>
        <w:rPr>
          <w:lang w:val="fi-FI"/>
        </w:rPr>
        <w:t xml:space="preserve"> toteutuksen kuuluu, että l</w:t>
      </w:r>
      <w:r w:rsidR="00EE46B1">
        <w:rPr>
          <w:lang w:val="fi-FI"/>
        </w:rPr>
        <w:t xml:space="preserve">ukkoliike avaa kohteen isännöitsijän käyttöön lukitusjärjestelmän </w:t>
      </w:r>
      <w:r w:rsidR="00EE46B1" w:rsidRPr="00DE16A5">
        <w:rPr>
          <w:lang w:val="fi-FI"/>
        </w:rPr>
        <w:t>etäkäyt</w:t>
      </w:r>
      <w:r w:rsidR="00E96402" w:rsidRPr="00DE16A5">
        <w:rPr>
          <w:lang w:val="fi-FI"/>
        </w:rPr>
        <w:t xml:space="preserve">ön </w:t>
      </w:r>
      <w:r w:rsidR="00EE46B1" w:rsidRPr="00DE16A5">
        <w:rPr>
          <w:lang w:val="fi-FI"/>
        </w:rPr>
        <w:t>hallintaohjelmiston.</w:t>
      </w:r>
      <w:r w:rsidR="000A6C99" w:rsidRPr="00DE16A5">
        <w:rPr>
          <w:lang w:val="fi-FI"/>
        </w:rPr>
        <w:t xml:space="preserve"> </w:t>
      </w:r>
    </w:p>
    <w:p w14:paraId="53DE4DE3" w14:textId="5BB60998" w:rsidR="000A6C99" w:rsidRDefault="000A6C99" w:rsidP="00950BA5">
      <w:pPr>
        <w:rPr>
          <w:lang w:val="fi-FI"/>
        </w:rPr>
      </w:pPr>
      <w:r w:rsidRPr="00DE16A5">
        <w:rPr>
          <w:lang w:val="fi-FI"/>
        </w:rPr>
        <w:t>Lukituksen seurantaan perustuvan kulkulokien käyttöönotto ei ole sallittua tietoturvavaatimuksista johtuen.</w:t>
      </w:r>
      <w:r w:rsidR="00867D91" w:rsidRPr="00DE16A5">
        <w:rPr>
          <w:lang w:val="fi-FI"/>
        </w:rPr>
        <w:t xml:space="preserve"> </w:t>
      </w:r>
      <w:r w:rsidR="00A331A1" w:rsidRPr="00DE16A5">
        <w:rPr>
          <w:lang w:val="fi-FI"/>
        </w:rPr>
        <w:t>Myös muiden järjestelm</w:t>
      </w:r>
      <w:r w:rsidR="005B5196">
        <w:rPr>
          <w:lang w:val="fi-FI"/>
        </w:rPr>
        <w:t xml:space="preserve">ien </w:t>
      </w:r>
      <w:r w:rsidR="00A331A1" w:rsidRPr="00DE16A5">
        <w:rPr>
          <w:lang w:val="fi-FI"/>
        </w:rPr>
        <w:t>laitetoimittajien</w:t>
      </w:r>
      <w:r w:rsidR="00A331A1">
        <w:rPr>
          <w:lang w:val="fi-FI"/>
        </w:rPr>
        <w:t xml:space="preserve"> </w:t>
      </w:r>
      <w:r w:rsidR="005B5196">
        <w:rPr>
          <w:lang w:val="fi-FI"/>
        </w:rPr>
        <w:t>varmistettava järjestelmiensä noudattavan tietoturvavaatimuksia.</w:t>
      </w:r>
    </w:p>
    <w:p w14:paraId="148E05EC" w14:textId="13015897" w:rsidR="00345314" w:rsidRDefault="00C77D61" w:rsidP="00C77D61">
      <w:pPr>
        <w:pStyle w:val="Otsikko3"/>
      </w:pPr>
      <w:r>
        <w:t>T620 Palovaroitinjärjestelmä</w:t>
      </w:r>
    </w:p>
    <w:p w14:paraId="35B05938" w14:textId="3EEDC090" w:rsidR="00C77D61" w:rsidRDefault="00C77D61" w:rsidP="00C77D61">
      <w:pPr>
        <w:rPr>
          <w:lang w:val="fi-FI" w:eastAsia="fi-FI"/>
        </w:rPr>
      </w:pPr>
      <w:r>
        <w:rPr>
          <w:lang w:val="fi-FI" w:eastAsia="fi-FI"/>
        </w:rPr>
        <w:t>Järjestelmä suunnitellaan ja toteutetaan laitetoimittajan ohjeiden sekä ”Palovaroitinjärjestelmien suunnittelu- ja toteutusohje” mukaisesti.</w:t>
      </w:r>
      <w:r w:rsidR="000F6C6E">
        <w:rPr>
          <w:lang w:val="fi-FI" w:eastAsia="fi-FI"/>
        </w:rPr>
        <w:t xml:space="preserve"> Palovaroitinjärjestelmällä ohjataan esimerkiksi</w:t>
      </w:r>
      <w:r w:rsidR="00DB7369">
        <w:rPr>
          <w:lang w:val="fi-FI" w:eastAsia="fi-FI"/>
        </w:rPr>
        <w:t xml:space="preserve"> asuntojen </w:t>
      </w:r>
      <w:r w:rsidR="000F6C6E">
        <w:rPr>
          <w:lang w:val="fi-FI" w:eastAsia="fi-FI"/>
        </w:rPr>
        <w:t>keittiölaitteiden ja sähköauton latauspisteiden poiskytkentää.</w:t>
      </w:r>
    </w:p>
    <w:p w14:paraId="2DF53546" w14:textId="25D6CDC6" w:rsidR="00345314" w:rsidRDefault="00345314" w:rsidP="00345314">
      <w:pPr>
        <w:pStyle w:val="Otsikko3"/>
      </w:pPr>
      <w:r>
        <w:t>T630 Savunpoistojärjestelmä</w:t>
      </w:r>
    </w:p>
    <w:p w14:paraId="5A2C5648" w14:textId="23C4C0F3" w:rsidR="00345314" w:rsidRPr="00855077" w:rsidRDefault="00345314" w:rsidP="00345314">
      <w:pPr>
        <w:rPr>
          <w:rFonts w:cstheme="minorHAnsi"/>
          <w:lang w:val="fi-FI" w:eastAsia="fi-FI"/>
        </w:rPr>
      </w:pPr>
      <w:r w:rsidRPr="00855077">
        <w:rPr>
          <w:rFonts w:cstheme="minorHAnsi"/>
          <w:lang w:val="fi-FI" w:eastAsia="fi-FI"/>
        </w:rPr>
        <w:t>Järjestelmä suunnitellaan ja totutetaan</w:t>
      </w:r>
      <w:r w:rsidR="005C657C" w:rsidRPr="00855077">
        <w:rPr>
          <w:rFonts w:cstheme="minorHAnsi"/>
          <w:lang w:val="fi-FI" w:eastAsia="fi-FI"/>
        </w:rPr>
        <w:t xml:space="preserve"> laitetoimittajan ohjeiden </w:t>
      </w:r>
      <w:r w:rsidR="00855077" w:rsidRPr="00855077">
        <w:rPr>
          <w:lang w:val="fi-FI" w:eastAsia="fi-FI"/>
        </w:rPr>
        <w:t>sekä ”Sähkösuunnitteluohje” mukaisesti</w:t>
      </w:r>
      <w:r w:rsidR="005C657C" w:rsidRPr="00855077">
        <w:rPr>
          <w:rFonts w:cstheme="minorHAnsi"/>
          <w:lang w:val="fi-FI" w:eastAsia="fi-FI"/>
        </w:rPr>
        <w:t>.</w:t>
      </w:r>
    </w:p>
    <w:p w14:paraId="6D618952" w14:textId="4A2EFE00" w:rsidR="005C657C" w:rsidRDefault="00855077" w:rsidP="00345314">
      <w:pPr>
        <w:rPr>
          <w:lang w:val="fi-FI"/>
        </w:rPr>
      </w:pPr>
      <w:r w:rsidRPr="00855077">
        <w:rPr>
          <w:lang w:val="fi-FI"/>
        </w:rPr>
        <w:t>Savunpoiston</w:t>
      </w:r>
      <w:r w:rsidR="005C657C" w:rsidRPr="00855077">
        <w:rPr>
          <w:lang w:val="fi-FI"/>
        </w:rPr>
        <w:t xml:space="preserve"> ohjauskeskuk</w:t>
      </w:r>
      <w:r w:rsidRPr="00855077">
        <w:rPr>
          <w:lang w:val="fi-FI"/>
        </w:rPr>
        <w:t>sen laukaisu- ja vika</w:t>
      </w:r>
      <w:r w:rsidR="005C657C" w:rsidRPr="00855077">
        <w:rPr>
          <w:lang w:val="fi-FI"/>
        </w:rPr>
        <w:t xml:space="preserve">hälytystieto </w:t>
      </w:r>
      <w:r w:rsidRPr="00855077">
        <w:rPr>
          <w:lang w:val="fi-FI"/>
        </w:rPr>
        <w:t xml:space="preserve">liitetään </w:t>
      </w:r>
      <w:r w:rsidR="005C657C" w:rsidRPr="00855077">
        <w:rPr>
          <w:lang w:val="fi-FI"/>
        </w:rPr>
        <w:t>rakennusautomaatiojärjestelmään.</w:t>
      </w:r>
    </w:p>
    <w:p w14:paraId="09A2D803" w14:textId="10D88CEC" w:rsidR="005C657C" w:rsidRPr="00345314" w:rsidRDefault="00B81975" w:rsidP="00345314">
      <w:pPr>
        <w:rPr>
          <w:color w:val="FF0000"/>
          <w:lang w:val="fi-FI" w:eastAsia="fi-FI"/>
        </w:rPr>
      </w:pPr>
      <w:r>
        <w:rPr>
          <w:lang w:val="fi-FI"/>
        </w:rPr>
        <w:t>Luukkujen ja ikkunoiden indikointitieto siirretään rakennusautomaatiojärjestelmään erikseen asennetuista rajakytkimistä.</w:t>
      </w:r>
      <w:r w:rsidR="00715A60">
        <w:rPr>
          <w:lang w:val="fi-FI"/>
        </w:rPr>
        <w:t xml:space="preserve"> </w:t>
      </w:r>
    </w:p>
    <w:p w14:paraId="4EE1863C" w14:textId="3360364C" w:rsidR="00794468" w:rsidRDefault="00794468" w:rsidP="00794468">
      <w:pPr>
        <w:pStyle w:val="Otsikko3"/>
      </w:pPr>
      <w:r>
        <w:t>T810 Rakennusautomaatiojärjestelmä</w:t>
      </w:r>
    </w:p>
    <w:p w14:paraId="16CB42DB" w14:textId="5FD34BB4" w:rsidR="0079172C" w:rsidRDefault="0079172C" w:rsidP="004C527B">
      <w:pPr>
        <w:rPr>
          <w:rFonts w:cstheme="minorHAnsi"/>
          <w:lang w:val="fi-FI" w:eastAsia="fi-FI"/>
        </w:rPr>
      </w:pPr>
      <w:r>
        <w:rPr>
          <w:rFonts w:cstheme="minorHAnsi"/>
          <w:lang w:val="fi-FI" w:eastAsia="fi-FI"/>
        </w:rPr>
        <w:t xml:space="preserve">Järjestelmä </w:t>
      </w:r>
      <w:r>
        <w:rPr>
          <w:lang w:val="fi-FI" w:eastAsia="fi-FI"/>
        </w:rPr>
        <w:t>suunnitellaan ja toteutetaan erillisten ohjeiden, ”</w:t>
      </w:r>
      <w:r w:rsidRPr="00886C02">
        <w:rPr>
          <w:lang w:val="fi-FI" w:eastAsia="fi-FI"/>
        </w:rPr>
        <w:t>Kiinteistöjen tiedonsiirron toteutus</w:t>
      </w:r>
      <w:r w:rsidR="00B92366">
        <w:rPr>
          <w:lang w:val="fi-FI" w:eastAsia="fi-FI"/>
        </w:rPr>
        <w:t>-, suunnittelu-</w:t>
      </w:r>
      <w:r w:rsidRPr="00886C02">
        <w:rPr>
          <w:lang w:val="fi-FI" w:eastAsia="fi-FI"/>
        </w:rPr>
        <w:t xml:space="preserve"> ja </w:t>
      </w:r>
      <w:r w:rsidR="00B92366">
        <w:rPr>
          <w:lang w:val="fi-FI" w:eastAsia="fi-FI"/>
        </w:rPr>
        <w:t>hankinta</w:t>
      </w:r>
      <w:r w:rsidRPr="00886C02">
        <w:rPr>
          <w:lang w:val="fi-FI" w:eastAsia="fi-FI"/>
        </w:rPr>
        <w:t>ohje</w:t>
      </w:r>
      <w:r>
        <w:rPr>
          <w:lang w:val="fi-FI" w:eastAsia="fi-FI"/>
        </w:rPr>
        <w:t>” sekä ”LVIA-suunnitteluohje”, mukaisesti.</w:t>
      </w:r>
    </w:p>
    <w:p w14:paraId="492DBD6C" w14:textId="2A36E013" w:rsidR="004C527B" w:rsidRPr="006A2CC6" w:rsidRDefault="0014560C" w:rsidP="004C527B">
      <w:pPr>
        <w:rPr>
          <w:rFonts w:cstheme="minorHAnsi"/>
          <w:lang w:val="fi-FI" w:eastAsia="fi-FI"/>
        </w:rPr>
      </w:pPr>
      <w:r>
        <w:rPr>
          <w:rFonts w:cstheme="minorHAnsi"/>
          <w:lang w:val="fi-FI" w:eastAsia="fi-FI"/>
        </w:rPr>
        <w:t>Porrashuoneiden ulko-</w:t>
      </w:r>
      <w:r w:rsidR="000B57BD" w:rsidRPr="006A2CC6">
        <w:rPr>
          <w:rFonts w:cstheme="minorHAnsi"/>
          <w:lang w:val="fi-FI" w:eastAsia="fi-FI"/>
        </w:rPr>
        <w:t>ovien</w:t>
      </w:r>
      <w:r>
        <w:rPr>
          <w:rFonts w:cstheme="minorHAnsi"/>
          <w:lang w:val="fi-FI" w:eastAsia="fi-FI"/>
        </w:rPr>
        <w:t>, pesulan oven</w:t>
      </w:r>
      <w:r w:rsidR="0052260C">
        <w:rPr>
          <w:rFonts w:cstheme="minorHAnsi"/>
          <w:lang w:val="fi-FI" w:eastAsia="fi-FI"/>
        </w:rPr>
        <w:t xml:space="preserve"> ja</w:t>
      </w:r>
      <w:r>
        <w:rPr>
          <w:rFonts w:cstheme="minorHAnsi"/>
          <w:lang w:val="fi-FI" w:eastAsia="fi-FI"/>
        </w:rPr>
        <w:t xml:space="preserve"> saunan oven</w:t>
      </w:r>
      <w:r w:rsidR="000B57BD" w:rsidRPr="006A2CC6">
        <w:rPr>
          <w:rFonts w:cstheme="minorHAnsi"/>
          <w:lang w:val="fi-FI" w:eastAsia="fi-FI"/>
        </w:rPr>
        <w:t xml:space="preserve"> sähkölukkoja voidaan ohjata rakennusautomaatiojärjestelmästä</w:t>
      </w:r>
      <w:r w:rsidR="000B57BD" w:rsidRPr="0024088A">
        <w:rPr>
          <w:rFonts w:cstheme="minorHAnsi"/>
          <w:lang w:val="fi-FI" w:eastAsia="fi-FI"/>
        </w:rPr>
        <w:t xml:space="preserve">. </w:t>
      </w:r>
      <w:r w:rsidR="00C1734A" w:rsidRPr="0024088A">
        <w:rPr>
          <w:rFonts w:cstheme="minorHAnsi"/>
          <w:lang w:val="fi-FI" w:eastAsia="fi-FI"/>
        </w:rPr>
        <w:t xml:space="preserve">Rakennusautomaatiojärjestelmässä tulee olla valmius kerhohuoneiden ovien </w:t>
      </w:r>
      <w:r w:rsidR="0024088A">
        <w:rPr>
          <w:rFonts w:cstheme="minorHAnsi"/>
          <w:lang w:val="fi-FI" w:eastAsia="fi-FI"/>
        </w:rPr>
        <w:t xml:space="preserve">ja saunatilojen </w:t>
      </w:r>
      <w:r w:rsidR="00C1734A" w:rsidRPr="0024088A">
        <w:rPr>
          <w:rFonts w:cstheme="minorHAnsi"/>
          <w:lang w:val="fi-FI" w:eastAsia="fi-FI"/>
        </w:rPr>
        <w:t xml:space="preserve">sähkölukkojen ohjauksen liittämiseksi </w:t>
      </w:r>
      <w:r w:rsidR="003B1679" w:rsidRPr="0024088A">
        <w:rPr>
          <w:rFonts w:cstheme="minorHAnsi"/>
          <w:lang w:val="fi-FI" w:eastAsia="fi-FI"/>
        </w:rPr>
        <w:t xml:space="preserve">pesulavarausjärjestelmään. </w:t>
      </w:r>
      <w:r w:rsidR="000B57BD" w:rsidRPr="0024088A">
        <w:rPr>
          <w:rFonts w:cstheme="minorHAnsi"/>
          <w:lang w:val="fi-FI" w:eastAsia="fi-FI"/>
        </w:rPr>
        <w:t xml:space="preserve">Ohjaukset </w:t>
      </w:r>
      <w:r w:rsidR="000B57BD" w:rsidRPr="006A2CC6">
        <w:rPr>
          <w:rFonts w:cstheme="minorHAnsi"/>
          <w:lang w:val="fi-FI" w:eastAsia="fi-FI"/>
        </w:rPr>
        <w:t>toimivat muiden, kuten ovipuhelimen ja pesulanvarausjärjestelmän, ohjausten rinnalla.</w:t>
      </w:r>
      <w:r w:rsidR="008E24D7">
        <w:rPr>
          <w:rFonts w:cstheme="minorHAnsi"/>
          <w:lang w:val="fi-FI" w:eastAsia="fi-FI"/>
        </w:rPr>
        <w:t xml:space="preserve"> </w:t>
      </w:r>
      <w:r w:rsidR="004C527B" w:rsidRPr="006A2CC6">
        <w:rPr>
          <w:rFonts w:cstheme="minorHAnsi"/>
          <w:lang w:val="fi-FI" w:eastAsia="fi-FI"/>
        </w:rPr>
        <w:t>Sähkölukkojen rinnakkaisohjau</w:t>
      </w:r>
      <w:r w:rsidR="00FA5FDF" w:rsidRPr="006A2CC6">
        <w:rPr>
          <w:rFonts w:cstheme="minorHAnsi"/>
          <w:lang w:val="fi-FI" w:eastAsia="fi-FI"/>
        </w:rPr>
        <w:t xml:space="preserve">kset </w:t>
      </w:r>
      <w:r w:rsidR="004C527B" w:rsidRPr="006A2CC6">
        <w:rPr>
          <w:rFonts w:cstheme="minorHAnsi"/>
          <w:lang w:val="fi-FI" w:eastAsia="fi-FI"/>
        </w:rPr>
        <w:t>rakennusautomaatiojärjestelmästä</w:t>
      </w:r>
      <w:r w:rsidR="00FA5FDF" w:rsidRPr="006A2CC6">
        <w:rPr>
          <w:rFonts w:cstheme="minorHAnsi"/>
          <w:lang w:val="fi-FI" w:eastAsia="fi-FI"/>
        </w:rPr>
        <w:t xml:space="preserve"> </w:t>
      </w:r>
      <w:r w:rsidR="008E24D7">
        <w:rPr>
          <w:rFonts w:cstheme="minorHAnsi"/>
          <w:lang w:val="fi-FI" w:eastAsia="fi-FI"/>
        </w:rPr>
        <w:t>ovat vain</w:t>
      </w:r>
      <w:r w:rsidR="004C527B" w:rsidRPr="006A2CC6">
        <w:rPr>
          <w:rFonts w:cstheme="minorHAnsi"/>
          <w:lang w:val="fi-FI" w:eastAsia="fi-FI"/>
        </w:rPr>
        <w:t xml:space="preserve"> poikkeustilanteita </w:t>
      </w:r>
      <w:r w:rsidR="0024088A">
        <w:rPr>
          <w:rFonts w:cstheme="minorHAnsi"/>
          <w:lang w:val="fi-FI" w:eastAsia="fi-FI"/>
        </w:rPr>
        <w:t xml:space="preserve">tai varausjärjestelmän kautta toteutettuja ohjauksia </w:t>
      </w:r>
      <w:r w:rsidR="004C527B" w:rsidRPr="006A2CC6">
        <w:rPr>
          <w:rFonts w:cstheme="minorHAnsi"/>
          <w:lang w:val="fi-FI" w:eastAsia="fi-FI"/>
        </w:rPr>
        <w:t>varten, jolloin</w:t>
      </w:r>
      <w:r w:rsidR="0024088A">
        <w:rPr>
          <w:rFonts w:cstheme="minorHAnsi"/>
          <w:lang w:val="fi-FI" w:eastAsia="fi-FI"/>
        </w:rPr>
        <w:t xml:space="preserve"> ovi</w:t>
      </w:r>
      <w:r w:rsidR="004C527B" w:rsidRPr="006A2CC6">
        <w:rPr>
          <w:rFonts w:cstheme="minorHAnsi"/>
          <w:lang w:val="fi-FI" w:eastAsia="fi-FI"/>
        </w:rPr>
        <w:t xml:space="preserve"> voidaan ohjata auki valvomosta.</w:t>
      </w:r>
    </w:p>
    <w:p w14:paraId="7A11DBF9" w14:textId="4C04DCF6" w:rsidR="00183A16" w:rsidRDefault="00183A16" w:rsidP="004C527B">
      <w:pPr>
        <w:rPr>
          <w:lang w:val="fi-FI"/>
        </w:rPr>
      </w:pPr>
      <w:r w:rsidRPr="005512DC">
        <w:rPr>
          <w:lang w:val="fi-FI"/>
        </w:rPr>
        <w:t>Yleisten tilojen ulko-ovien ja verkkokomerovarastojen sisäovien sekä autohallien sisä- ja ulko-ovien aukiolotieto liitetään kiinteistöautomaatioon.</w:t>
      </w:r>
      <w:r w:rsidRPr="002D310D">
        <w:rPr>
          <w:lang w:val="fi-FI"/>
        </w:rPr>
        <w:t xml:space="preserve"> </w:t>
      </w:r>
      <w:r>
        <w:rPr>
          <w:lang w:val="fi-FI"/>
        </w:rPr>
        <w:t>Tieto</w:t>
      </w:r>
      <w:r w:rsidRPr="002D310D">
        <w:rPr>
          <w:lang w:val="fi-FI"/>
        </w:rPr>
        <w:t xml:space="preserve"> toteutetaan oven luk</w:t>
      </w:r>
      <w:r>
        <w:rPr>
          <w:lang w:val="fi-FI"/>
        </w:rPr>
        <w:t>on potentiaalivapaan telkitiedon ja ovimagneetin yhdistelmänä</w:t>
      </w:r>
      <w:r w:rsidRPr="002D310D">
        <w:rPr>
          <w:lang w:val="fi-FI"/>
        </w:rPr>
        <w:t>. Toiminnolla valvotaan sitä, onko ovet jätetty luvatta auki asentoon (hälytys laukeaa</w:t>
      </w:r>
      <w:r w:rsidR="000F6C6E">
        <w:rPr>
          <w:lang w:val="fi-FI"/>
        </w:rPr>
        <w:t xml:space="preserve"> aseteltavan viiveen perusteella, esimerkiksi</w:t>
      </w:r>
      <w:r w:rsidRPr="002D310D">
        <w:rPr>
          <w:lang w:val="fi-FI"/>
        </w:rPr>
        <w:t xml:space="preserve"> </w:t>
      </w:r>
      <w:r>
        <w:rPr>
          <w:lang w:val="fi-FI"/>
        </w:rPr>
        <w:t>12 tun</w:t>
      </w:r>
      <w:r w:rsidR="000F6C6E">
        <w:rPr>
          <w:lang w:val="fi-FI"/>
        </w:rPr>
        <w:t>tia</w:t>
      </w:r>
      <w:r w:rsidRPr="002D310D">
        <w:rPr>
          <w:lang w:val="fi-FI"/>
        </w:rPr>
        <w:t>).</w:t>
      </w:r>
    </w:p>
    <w:p w14:paraId="5EC98C59" w14:textId="6530B371" w:rsidR="00FA5FDF" w:rsidRDefault="008E24D7" w:rsidP="004C527B">
      <w:pPr>
        <w:rPr>
          <w:rFonts w:cstheme="minorHAnsi"/>
          <w:lang w:val="fi-FI" w:eastAsia="fi-FI"/>
        </w:rPr>
      </w:pPr>
      <w:r w:rsidRPr="008E24D7">
        <w:rPr>
          <w:rFonts w:cstheme="minorHAnsi"/>
          <w:lang w:val="fi-FI" w:eastAsia="fi-FI"/>
        </w:rPr>
        <w:t xml:space="preserve">Saunojen valaistusta ja elektromekaanisen lukon </w:t>
      </w:r>
      <w:r w:rsidR="00445B21">
        <w:rPr>
          <w:rFonts w:cstheme="minorHAnsi"/>
          <w:lang w:val="fi-FI" w:eastAsia="fi-FI"/>
        </w:rPr>
        <w:t>kulun</w:t>
      </w:r>
      <w:r w:rsidRPr="008E24D7">
        <w:rPr>
          <w:rFonts w:cstheme="minorHAnsi"/>
          <w:lang w:val="fi-FI" w:eastAsia="fi-FI"/>
        </w:rPr>
        <w:t xml:space="preserve"> rajoitusta ohjataan saunavuorojen mukaisella aikaohjelmalla. Aikaohjelma voidaan ohittaa rakennusautomaatiojärjestelmään liitettävällä siivouskytkimellä. Kiuasta ohjataan omalla saunavuorojen mukaisella aikaohjelmalla. Kiukaan ohjauskeskus </w:t>
      </w:r>
      <w:r w:rsidRPr="008E24D7">
        <w:rPr>
          <w:rFonts w:cstheme="minorHAnsi"/>
          <w:lang w:val="fi-FI" w:eastAsia="fi-FI"/>
        </w:rPr>
        <w:lastRenderedPageBreak/>
        <w:t xml:space="preserve">liitetään rakennusautomaatiojärjestelmään reletiedoilla. </w:t>
      </w:r>
      <w:r w:rsidR="000F6C6E">
        <w:rPr>
          <w:rFonts w:cstheme="minorHAnsi"/>
          <w:lang w:val="fi-FI" w:eastAsia="fi-FI"/>
        </w:rPr>
        <w:t>Kiuasohjaukseen lisätään valmistajan ohjeiden mukaiset turvalaitteistot</w:t>
      </w:r>
      <w:r w:rsidR="00A93AE6">
        <w:rPr>
          <w:rFonts w:cstheme="minorHAnsi"/>
          <w:lang w:val="fi-FI" w:eastAsia="fi-FI"/>
        </w:rPr>
        <w:t>, kuten kiukaan yhteyteen asennettava turvakytkin.</w:t>
      </w:r>
    </w:p>
    <w:p w14:paraId="0012BB1A" w14:textId="7FA52379" w:rsidR="002149CA" w:rsidRPr="008E24D7" w:rsidRDefault="002149CA" w:rsidP="004C527B">
      <w:pPr>
        <w:rPr>
          <w:rFonts w:cstheme="minorHAnsi"/>
          <w:lang w:val="fi-FI" w:eastAsia="fi-FI"/>
        </w:rPr>
      </w:pPr>
      <w:r>
        <w:rPr>
          <w:rFonts w:cstheme="minorHAnsi"/>
          <w:lang w:val="fi-FI" w:eastAsia="fi-FI"/>
        </w:rPr>
        <w:t xml:space="preserve">Kuivaushuoneiden puhaltimet saavat käyntilupansa rakennusautomaatiojärjestelmän aikaohjelman mukaisesti. </w:t>
      </w:r>
      <w:r w:rsidR="00AB4CCF">
        <w:rPr>
          <w:rFonts w:cstheme="minorHAnsi"/>
          <w:lang w:val="fi-FI" w:eastAsia="fi-FI"/>
        </w:rPr>
        <w:t xml:space="preserve">Ohjaus toteutetaan </w:t>
      </w:r>
      <w:r>
        <w:rPr>
          <w:rFonts w:cstheme="minorHAnsi"/>
          <w:lang w:val="fi-FI" w:eastAsia="fi-FI"/>
        </w:rPr>
        <w:t>sähkönjakokeskuksi</w:t>
      </w:r>
      <w:r w:rsidR="00AB4CCF">
        <w:rPr>
          <w:rFonts w:cstheme="minorHAnsi"/>
          <w:lang w:val="fi-FI" w:eastAsia="fi-FI"/>
        </w:rPr>
        <w:t>en kontaktoreilla</w:t>
      </w:r>
      <w:r>
        <w:rPr>
          <w:rFonts w:cstheme="minorHAnsi"/>
          <w:lang w:val="fi-FI" w:eastAsia="fi-FI"/>
        </w:rPr>
        <w:t>.</w:t>
      </w:r>
    </w:p>
    <w:p w14:paraId="4ACDB69D" w14:textId="260ED36B" w:rsidR="00377CB7" w:rsidRPr="0024088A" w:rsidRDefault="00377CB7" w:rsidP="00FD03EF">
      <w:pPr>
        <w:rPr>
          <w:rFonts w:cstheme="minorHAnsi"/>
          <w:lang w:val="fi-FI" w:eastAsia="fi-FI"/>
        </w:rPr>
      </w:pPr>
      <w:r>
        <w:rPr>
          <w:rFonts w:cstheme="minorHAnsi"/>
          <w:lang w:val="fi-FI" w:eastAsia="fi-FI"/>
        </w:rPr>
        <w:t>Valvonta-alakeskuksiin toteutetaan DI-varaukset varausjärjestelmän reletietojen</w:t>
      </w:r>
      <w:r w:rsidR="00FA571C">
        <w:rPr>
          <w:rFonts w:cstheme="minorHAnsi"/>
          <w:lang w:val="fi-FI" w:eastAsia="fi-FI"/>
        </w:rPr>
        <w:t xml:space="preserve"> </w:t>
      </w:r>
      <w:r w:rsidR="00FA571C" w:rsidRPr="0024088A">
        <w:rPr>
          <w:rFonts w:cstheme="minorHAnsi"/>
          <w:lang w:val="fi-FI" w:eastAsia="fi-FI"/>
        </w:rPr>
        <w:t>(yksi reletieto/varattava sauna)</w:t>
      </w:r>
      <w:r w:rsidRPr="0024088A">
        <w:rPr>
          <w:rFonts w:cstheme="minorHAnsi"/>
          <w:lang w:val="fi-FI" w:eastAsia="fi-FI"/>
        </w:rPr>
        <w:t xml:space="preserve"> liittämiseksi saunavuorojen varauksia varten.</w:t>
      </w:r>
      <w:r w:rsidR="00DF1DF3" w:rsidRPr="0024088A">
        <w:rPr>
          <w:rFonts w:cstheme="minorHAnsi"/>
          <w:lang w:val="fi-FI" w:eastAsia="fi-FI"/>
        </w:rPr>
        <w:t xml:space="preserve"> </w:t>
      </w:r>
    </w:p>
    <w:bookmarkEnd w:id="0"/>
    <w:bookmarkEnd w:id="1"/>
    <w:bookmarkEnd w:id="2"/>
    <w:p w14:paraId="5751ADFD" w14:textId="0C440FE7" w:rsidR="004C527B" w:rsidRDefault="004C527B" w:rsidP="004C527B">
      <w:pPr>
        <w:pStyle w:val="Otsikko1"/>
      </w:pPr>
      <w:r>
        <w:t>Ovi-/tilakohtaiset toimintakuvaukset</w:t>
      </w:r>
    </w:p>
    <w:p w14:paraId="2A22BD81" w14:textId="10356ED2" w:rsidR="006A02CF" w:rsidRDefault="007D7254" w:rsidP="006A02CF">
      <w:pPr>
        <w:rPr>
          <w:lang w:val="fi-FI" w:eastAsia="fi-FI"/>
        </w:rPr>
      </w:pPr>
      <w:r>
        <w:rPr>
          <w:lang w:val="fi-FI" w:eastAsia="fi-FI"/>
        </w:rPr>
        <w:t>Kaikki</w:t>
      </w:r>
      <w:r w:rsidR="00A93AE6">
        <w:rPr>
          <w:lang w:val="fi-FI" w:eastAsia="fi-FI"/>
        </w:rPr>
        <w:t xml:space="preserve"> sähköisesti lukittavat</w:t>
      </w:r>
      <w:r>
        <w:rPr>
          <w:lang w:val="fi-FI" w:eastAsia="fi-FI"/>
        </w:rPr>
        <w:t xml:space="preserve"> ulko-ovet, joista kuljetaan yleisiin tiloihin ovat</w:t>
      </w:r>
      <w:r w:rsidR="00A93AE6">
        <w:rPr>
          <w:lang w:val="fi-FI" w:eastAsia="fi-FI"/>
        </w:rPr>
        <w:t xml:space="preserve"> saman lukitusjärjestelmän ohjaamia,</w:t>
      </w:r>
      <w:r>
        <w:rPr>
          <w:lang w:val="fi-FI" w:eastAsia="fi-FI"/>
        </w:rPr>
        <w:t xml:space="preserve"> </w:t>
      </w:r>
      <w:r w:rsidR="001F4562">
        <w:rPr>
          <w:lang w:val="fi-FI" w:eastAsia="fi-FI"/>
        </w:rPr>
        <w:t xml:space="preserve">iLOQ </w:t>
      </w:r>
      <w:r>
        <w:rPr>
          <w:lang w:val="fi-FI" w:eastAsia="fi-FI"/>
        </w:rPr>
        <w:t>online</w:t>
      </w:r>
      <w:r w:rsidR="001F4562">
        <w:rPr>
          <w:lang w:val="fi-FI" w:eastAsia="fi-FI"/>
        </w:rPr>
        <w:t>- tai Abloy Pulse</w:t>
      </w:r>
      <w:r>
        <w:rPr>
          <w:lang w:val="fi-FI" w:eastAsia="fi-FI"/>
        </w:rPr>
        <w:t xml:space="preserve">-ovia. </w:t>
      </w:r>
      <w:r w:rsidR="00AB2697">
        <w:rPr>
          <w:lang w:val="fi-FI" w:eastAsia="fi-FI"/>
        </w:rPr>
        <w:t>Näin varmistetaan, että mustalle listalle lisättyjen avaimien kulku on estetty heti.</w:t>
      </w:r>
    </w:p>
    <w:p w14:paraId="738CB0AD" w14:textId="77777777" w:rsidR="004C527B" w:rsidRPr="00EC73E7" w:rsidRDefault="004C527B" w:rsidP="004C527B">
      <w:pPr>
        <w:pStyle w:val="Otsikko3"/>
      </w:pPr>
      <w:r>
        <w:t>Porrashuoneen ulko-ovi</w:t>
      </w:r>
    </w:p>
    <w:p w14:paraId="7762E105" w14:textId="77777777" w:rsidR="004C527B" w:rsidRPr="00A71A9B" w:rsidRDefault="004C527B" w:rsidP="004C527B">
      <w:pPr>
        <w:rPr>
          <w:rFonts w:eastAsia="Times New Roman" w:cstheme="minorHAnsi"/>
          <w:lang w:val="fi-FI" w:eastAsia="fi-FI"/>
        </w:rPr>
      </w:pPr>
      <w:r w:rsidRPr="00A71A9B">
        <w:rPr>
          <w:rFonts w:eastAsia="Times New Roman" w:cstheme="minorHAnsi"/>
          <w:lang w:val="fi-FI" w:eastAsia="fi-FI"/>
        </w:rPr>
        <w:t>Kaikissa portaaseen johtavissa ulko-ovissa on samat ominaisuudet. Ovet ovat normaalitilanteissa aina lukossa.</w:t>
      </w:r>
    </w:p>
    <w:p w14:paraId="275F668B" w14:textId="77777777" w:rsidR="004C527B" w:rsidRPr="00040F8F" w:rsidRDefault="004C527B" w:rsidP="004C527B">
      <w:pPr>
        <w:rPr>
          <w:rFonts w:ascii="Arial" w:eastAsia="Times New Roman" w:hAnsi="Arial" w:cs="Arial"/>
          <w:b/>
          <w:bCs/>
          <w:i/>
          <w:iCs/>
          <w:sz w:val="20"/>
          <w:szCs w:val="20"/>
          <w:lang w:val="fi-FI" w:eastAsia="fi-FI"/>
        </w:rPr>
      </w:pPr>
      <w:r w:rsidRPr="00040F8F">
        <w:rPr>
          <w:rFonts w:ascii="Arial" w:eastAsia="Times New Roman" w:hAnsi="Arial" w:cs="Arial"/>
          <w:b/>
          <w:bCs/>
          <w:i/>
          <w:iCs/>
          <w:sz w:val="20"/>
          <w:szCs w:val="20"/>
          <w:lang w:val="fi-FI" w:eastAsia="fi-FI"/>
        </w:rPr>
        <w:t>Ohjaukset:</w:t>
      </w:r>
    </w:p>
    <w:p w14:paraId="11EDA15D" w14:textId="03F937D5" w:rsidR="004C527B" w:rsidRPr="00A71A9B" w:rsidRDefault="004C527B" w:rsidP="004C527B">
      <w:pPr>
        <w:rPr>
          <w:rFonts w:eastAsia="Times New Roman" w:cstheme="minorHAnsi"/>
          <w:color w:val="FF0000"/>
          <w:lang w:val="fi-FI" w:eastAsia="fi-FI"/>
        </w:rPr>
      </w:pPr>
      <w:r w:rsidRPr="00DE16A5">
        <w:rPr>
          <w:rFonts w:eastAsia="Times New Roman" w:cstheme="minorHAnsi"/>
          <w:lang w:val="fi-FI" w:eastAsia="fi-FI"/>
        </w:rPr>
        <w:t>Ovessa on elektromekaaninen lukkopesä (</w:t>
      </w:r>
      <w:r w:rsidR="00715A60" w:rsidRPr="00DE16A5">
        <w:rPr>
          <w:rFonts w:eastAsia="Times New Roman" w:cstheme="minorHAnsi"/>
          <w:lang w:val="fi-FI" w:eastAsia="fi-FI"/>
        </w:rPr>
        <w:t>johdotettu lukkosylinteri</w:t>
      </w:r>
      <w:r w:rsidRPr="00DE16A5">
        <w:rPr>
          <w:rFonts w:eastAsia="Times New Roman" w:cstheme="minorHAnsi"/>
          <w:lang w:val="fi-FI" w:eastAsia="fi-FI"/>
        </w:rPr>
        <w:t xml:space="preserve">) sekä </w:t>
      </w:r>
      <w:r w:rsidR="00867D91" w:rsidRPr="00DE16A5">
        <w:rPr>
          <w:rFonts w:eastAsia="Times New Roman" w:cstheme="minorHAnsi"/>
          <w:lang w:val="fi-FI" w:eastAsia="fi-FI"/>
        </w:rPr>
        <w:t>sähkö</w:t>
      </w:r>
      <w:r w:rsidRPr="00DE16A5">
        <w:rPr>
          <w:rFonts w:eastAsia="Times New Roman" w:cstheme="minorHAnsi"/>
          <w:lang w:val="fi-FI" w:eastAsia="fi-FI"/>
        </w:rPr>
        <w:t>lukko</w:t>
      </w:r>
      <w:r w:rsidR="00867D91" w:rsidRPr="00DE16A5">
        <w:rPr>
          <w:rFonts w:eastAsia="Times New Roman" w:cstheme="minorHAnsi"/>
          <w:lang w:val="fi-FI" w:eastAsia="fi-FI"/>
        </w:rPr>
        <w:t xml:space="preserve"> (automatiikalla varustetuissa ovissa moottorilukko)</w:t>
      </w:r>
      <w:r w:rsidRPr="00DE16A5">
        <w:rPr>
          <w:rFonts w:eastAsia="Times New Roman" w:cstheme="minorHAnsi"/>
          <w:lang w:val="fi-FI" w:eastAsia="fi-FI"/>
        </w:rPr>
        <w:t>. Normaalikäyntiin käytetään elektromekaanista avainta. Sähkölukko voidaan ohjata auki ovipuhelimella tai rakennusautomaatiojärjestelmästä.</w:t>
      </w:r>
      <w:r w:rsidR="00EC749C" w:rsidRPr="00DE16A5">
        <w:rPr>
          <w:rFonts w:eastAsia="Times New Roman" w:cstheme="minorHAnsi"/>
          <w:lang w:val="fi-FI" w:eastAsia="fi-FI"/>
        </w:rPr>
        <w:t xml:space="preserve"> Abloy</w:t>
      </w:r>
      <w:r w:rsidR="004353A8" w:rsidRPr="00DE16A5">
        <w:rPr>
          <w:rFonts w:eastAsia="Times New Roman" w:cstheme="minorHAnsi"/>
          <w:lang w:val="fi-FI" w:eastAsia="fi-FI"/>
        </w:rPr>
        <w:t xml:space="preserve"> ja iLOQ</w:t>
      </w:r>
      <w:r w:rsidR="00EC749C" w:rsidRPr="00DE16A5">
        <w:rPr>
          <w:rFonts w:eastAsia="Times New Roman" w:cstheme="minorHAnsi"/>
          <w:lang w:val="fi-FI" w:eastAsia="fi-FI"/>
        </w:rPr>
        <w:t>-järjestelmässä jokaisessa ulko-ovessa on lukija.</w:t>
      </w:r>
    </w:p>
    <w:p w14:paraId="4B76F9BE" w14:textId="77777777" w:rsidR="00B4412D" w:rsidRPr="006A2CC6" w:rsidRDefault="004C527B" w:rsidP="00B4412D">
      <w:pPr>
        <w:rPr>
          <w:rFonts w:eastAsia="Times New Roman" w:cstheme="minorHAnsi"/>
          <w:lang w:val="fi-FI" w:eastAsia="fi-FI"/>
        </w:rPr>
      </w:pPr>
      <w:r w:rsidRPr="00A71A9B">
        <w:rPr>
          <w:rFonts w:eastAsia="Times New Roman" w:cstheme="minorHAnsi"/>
          <w:lang w:val="fi-FI" w:eastAsia="fi-FI"/>
        </w:rPr>
        <w:t>Ulko-ovelta siirretään aukiolohälytys rakennusautomaatiojärjestelmään</w:t>
      </w:r>
      <w:r w:rsidR="00B4412D" w:rsidRPr="006A2CC6">
        <w:rPr>
          <w:rFonts w:eastAsia="Times New Roman" w:cstheme="minorHAnsi"/>
          <w:lang w:val="fi-FI" w:eastAsia="fi-FI"/>
        </w:rPr>
        <w:t>, jos ovi on yhtäjaksoisesti 12 h auki.</w:t>
      </w:r>
    </w:p>
    <w:p w14:paraId="1283FE25" w14:textId="77777777" w:rsidR="004C527B" w:rsidRDefault="004C527B" w:rsidP="004C527B">
      <w:pPr>
        <w:pStyle w:val="Otsikko3"/>
        <w:ind w:left="0" w:firstLine="0"/>
      </w:pPr>
      <w:r>
        <w:t>Pesula</w:t>
      </w:r>
    </w:p>
    <w:p w14:paraId="6CB99F4A" w14:textId="77777777" w:rsidR="004C527B" w:rsidRPr="009034B5" w:rsidRDefault="004C527B" w:rsidP="004C527B">
      <w:pPr>
        <w:rPr>
          <w:rFonts w:ascii="Arial" w:eastAsia="Times New Roman" w:hAnsi="Arial" w:cs="Arial"/>
          <w:b/>
          <w:bCs/>
          <w:i/>
          <w:iCs/>
          <w:sz w:val="20"/>
          <w:szCs w:val="20"/>
          <w:lang w:val="fi-FI" w:eastAsia="fi-FI"/>
        </w:rPr>
      </w:pPr>
      <w:r w:rsidRPr="00040F8F">
        <w:rPr>
          <w:rFonts w:ascii="Arial" w:eastAsia="Times New Roman" w:hAnsi="Arial" w:cs="Arial"/>
          <w:b/>
          <w:bCs/>
          <w:i/>
          <w:iCs/>
          <w:sz w:val="20"/>
          <w:szCs w:val="20"/>
          <w:lang w:val="fi-FI" w:eastAsia="fi-FI"/>
        </w:rPr>
        <w:t>Ovi:</w:t>
      </w:r>
    </w:p>
    <w:p w14:paraId="2820CF86" w14:textId="231F84B4" w:rsidR="004C527B" w:rsidRPr="00096765" w:rsidRDefault="004C527B" w:rsidP="004C527B">
      <w:pPr>
        <w:rPr>
          <w:lang w:val="fi-FI" w:eastAsia="fi-FI"/>
        </w:rPr>
      </w:pPr>
      <w:r>
        <w:rPr>
          <w:lang w:val="fi-FI" w:eastAsia="fi-FI"/>
        </w:rPr>
        <w:t>Ovessa elektromekaaninen lukkopesä (pääsyoikeus vain huollolla) sekä sähkölukko.</w:t>
      </w:r>
      <w:r w:rsidR="00FE7DD9">
        <w:rPr>
          <w:lang w:val="fi-FI" w:eastAsia="fi-FI"/>
        </w:rPr>
        <w:t xml:space="preserve"> </w:t>
      </w:r>
    </w:p>
    <w:p w14:paraId="0DC6020D" w14:textId="15176D92" w:rsidR="004C527B" w:rsidRPr="00FB35AB" w:rsidRDefault="004C527B" w:rsidP="004C527B">
      <w:pPr>
        <w:rPr>
          <w:lang w:val="fi-FI" w:eastAsia="fi-FI"/>
        </w:rPr>
      </w:pPr>
      <w:r w:rsidRPr="00BA3F1F">
        <w:rPr>
          <w:lang w:val="fi-FI" w:eastAsia="fi-FI"/>
        </w:rPr>
        <w:t xml:space="preserve">Pesulan varausjärjestelmä ohjaa </w:t>
      </w:r>
      <w:r>
        <w:rPr>
          <w:lang w:val="fi-FI" w:eastAsia="fi-FI"/>
        </w:rPr>
        <w:t>sähkölukkoa</w:t>
      </w:r>
      <w:r w:rsidR="00E40C16">
        <w:rPr>
          <w:lang w:val="fi-FI" w:eastAsia="fi-FI"/>
        </w:rPr>
        <w:t>.</w:t>
      </w:r>
      <w:r>
        <w:rPr>
          <w:lang w:val="fi-FI" w:eastAsia="fi-FI"/>
        </w:rPr>
        <w:t xml:space="preserve"> </w:t>
      </w:r>
      <w:r w:rsidR="00FE7DD9">
        <w:rPr>
          <w:lang w:val="fi-FI" w:eastAsia="fi-FI"/>
        </w:rPr>
        <w:t>A</w:t>
      </w:r>
      <w:r w:rsidRPr="00BA3F1F">
        <w:rPr>
          <w:lang w:val="fi-FI" w:eastAsia="fi-FI"/>
        </w:rPr>
        <w:t>vaimien t</w:t>
      </w:r>
      <w:r w:rsidR="00AE57CF">
        <w:rPr>
          <w:lang w:val="fi-FI" w:eastAsia="fi-FI"/>
        </w:rPr>
        <w:t>a</w:t>
      </w:r>
      <w:r w:rsidRPr="00BA3F1F">
        <w:rPr>
          <w:lang w:val="fi-FI" w:eastAsia="fi-FI"/>
        </w:rPr>
        <w:t>git ohjelmoidaan</w:t>
      </w:r>
      <w:r>
        <w:rPr>
          <w:lang w:val="fi-FI" w:eastAsia="fi-FI"/>
        </w:rPr>
        <w:t xml:space="preserve"> </w:t>
      </w:r>
      <w:r w:rsidRPr="00BA3F1F">
        <w:rPr>
          <w:lang w:val="fi-FI" w:eastAsia="fi-FI"/>
        </w:rPr>
        <w:t xml:space="preserve">pesulavarausjärjestelmään. </w:t>
      </w:r>
      <w:r w:rsidR="00E40C16">
        <w:rPr>
          <w:lang w:val="fi-FI" w:eastAsia="fi-FI"/>
        </w:rPr>
        <w:t xml:space="preserve">Ovi </w:t>
      </w:r>
      <w:r w:rsidR="00E40C16" w:rsidRPr="00FB35AB">
        <w:rPr>
          <w:lang w:val="fi-FI" w:eastAsia="fi-FI"/>
        </w:rPr>
        <w:t xml:space="preserve">pidetään auki vuorojen varausta ja pyykkien noutoa varten pesulan aukioloaikoina. </w:t>
      </w:r>
      <w:r w:rsidRPr="00FB35AB">
        <w:rPr>
          <w:lang w:val="fi-FI" w:eastAsia="fi-FI"/>
        </w:rPr>
        <w:t>Sähkölukkoa ohjataan myös rakennusautomaatiojärjestelmästä.</w:t>
      </w:r>
      <w:r w:rsidR="0043468F" w:rsidRPr="00FB35AB">
        <w:rPr>
          <w:lang w:val="fi-FI" w:eastAsia="fi-FI"/>
        </w:rPr>
        <w:t xml:space="preserve"> Rakennusautomaation aikaohjelmalla voidaan määrittää pesulan ovi kiinni pesulan käyttöaikojen ulkopuolella.  Oven aikaohjelma voidaan määrittää myös pesulavarausjärjestelmästä. </w:t>
      </w:r>
      <w:r w:rsidR="00FE7DD9" w:rsidRPr="00FB35AB">
        <w:rPr>
          <w:lang w:val="fi-FI" w:eastAsia="fi-FI"/>
        </w:rPr>
        <w:t xml:space="preserve">Tageja voivat olla avaimen </w:t>
      </w:r>
      <w:r w:rsidR="00FA571C" w:rsidRPr="00FB35AB">
        <w:rPr>
          <w:lang w:val="fi-FI" w:eastAsia="fi-FI"/>
        </w:rPr>
        <w:t>NFC-siru</w:t>
      </w:r>
      <w:r w:rsidR="00FE7DD9" w:rsidRPr="00FB35AB">
        <w:rPr>
          <w:lang w:val="fi-FI" w:eastAsia="fi-FI"/>
        </w:rPr>
        <w:t xml:space="preserve"> tai järjestelmän oma tunniste. Varausjärjestelmän tageja on voitava käyttää silloin, jos pesulaa käyttää eri lukostossa olevan rakennuksen asukkaat.</w:t>
      </w:r>
      <w:r w:rsidR="0062539F" w:rsidRPr="00FB35AB">
        <w:rPr>
          <w:lang w:val="fi-FI" w:eastAsia="fi-FI"/>
        </w:rPr>
        <w:t xml:space="preserve"> </w:t>
      </w:r>
    </w:p>
    <w:p w14:paraId="0049734F" w14:textId="3ED32DE4" w:rsidR="004C527B" w:rsidRPr="00FB35AB" w:rsidRDefault="004C527B" w:rsidP="004C527B">
      <w:pPr>
        <w:rPr>
          <w:lang w:val="fi-FI" w:eastAsia="fi-FI"/>
        </w:rPr>
      </w:pPr>
      <w:r w:rsidRPr="00FB35AB">
        <w:rPr>
          <w:lang w:val="fi-FI" w:eastAsia="fi-FI"/>
        </w:rPr>
        <w:t>Finelec: varausjärjestelmän varaustaulu sijoitetaan sisään pesulatilaan, koska siitä saadaan koneiden käyntiluvat avaimen perän tunnisteella</w:t>
      </w:r>
      <w:r w:rsidR="00FE7DD9" w:rsidRPr="00FB35AB">
        <w:rPr>
          <w:lang w:val="fi-FI" w:eastAsia="fi-FI"/>
        </w:rPr>
        <w:t xml:space="preserve"> tai erillis</w:t>
      </w:r>
      <w:r w:rsidR="008902E2" w:rsidRPr="00FB35AB">
        <w:rPr>
          <w:lang w:val="fi-FI" w:eastAsia="fi-FI"/>
        </w:rPr>
        <w:t>ellä</w:t>
      </w:r>
      <w:r w:rsidR="00FE7DD9" w:rsidRPr="00FB35AB">
        <w:rPr>
          <w:lang w:val="fi-FI" w:eastAsia="fi-FI"/>
        </w:rPr>
        <w:t xml:space="preserve"> järjestelmän mukana tuleva</w:t>
      </w:r>
      <w:r w:rsidR="008902E2" w:rsidRPr="00FB35AB">
        <w:rPr>
          <w:lang w:val="fi-FI" w:eastAsia="fi-FI"/>
        </w:rPr>
        <w:t>lla</w:t>
      </w:r>
      <w:r w:rsidR="00FE7DD9" w:rsidRPr="00FB35AB">
        <w:rPr>
          <w:lang w:val="fi-FI" w:eastAsia="fi-FI"/>
        </w:rPr>
        <w:t xml:space="preserve"> tunniste</w:t>
      </w:r>
      <w:r w:rsidR="008902E2" w:rsidRPr="00FB35AB">
        <w:rPr>
          <w:lang w:val="fi-FI" w:eastAsia="fi-FI"/>
        </w:rPr>
        <w:t>ella</w:t>
      </w:r>
      <w:r w:rsidRPr="00FB35AB">
        <w:rPr>
          <w:lang w:val="fi-FI" w:eastAsia="fi-FI"/>
        </w:rPr>
        <w:t>.</w:t>
      </w:r>
      <w:r w:rsidR="00D26B32" w:rsidRPr="00FB35AB">
        <w:rPr>
          <w:lang w:val="fi-FI" w:eastAsia="fi-FI"/>
        </w:rPr>
        <w:t xml:space="preserve"> </w:t>
      </w:r>
      <w:r w:rsidR="00FE7DD9" w:rsidRPr="00FB35AB">
        <w:rPr>
          <w:lang w:val="fi-FI" w:eastAsia="fi-FI"/>
        </w:rPr>
        <w:t xml:space="preserve">Oven ulkopuolelle asennetaan </w:t>
      </w:r>
      <w:r w:rsidR="00D26B32" w:rsidRPr="00FB35AB">
        <w:rPr>
          <w:lang w:val="fi-FI" w:eastAsia="fi-FI"/>
        </w:rPr>
        <w:t>Nortec FlexTouch etälukija</w:t>
      </w:r>
      <w:r w:rsidR="00FE7DD9" w:rsidRPr="00FB35AB">
        <w:rPr>
          <w:lang w:val="fi-FI" w:eastAsia="fi-FI"/>
        </w:rPr>
        <w:t>.</w:t>
      </w:r>
    </w:p>
    <w:p w14:paraId="07C5DC92" w14:textId="37E8BA58" w:rsidR="007E5C51" w:rsidRPr="00FB35AB" w:rsidRDefault="004C527B" w:rsidP="004C527B">
      <w:pPr>
        <w:rPr>
          <w:lang w:val="fi-FI" w:eastAsia="fi-FI"/>
        </w:rPr>
      </w:pPr>
      <w:r w:rsidRPr="00FB35AB">
        <w:rPr>
          <w:lang w:val="fi-FI" w:eastAsia="fi-FI"/>
        </w:rPr>
        <w:t>Electrolux: varausjärjestelmän varaustaulu sijoitetaan pesulan ulkopuolelle</w:t>
      </w:r>
      <w:r w:rsidR="0022277D" w:rsidRPr="00FB35AB">
        <w:rPr>
          <w:lang w:val="fi-FI" w:eastAsia="fi-FI"/>
        </w:rPr>
        <w:t>.</w:t>
      </w:r>
      <w:r w:rsidR="00FE7DD9" w:rsidRPr="00FB35AB">
        <w:rPr>
          <w:lang w:val="fi-FI" w:eastAsia="fi-FI"/>
        </w:rPr>
        <w:t xml:space="preserve"> Koneiden käyntiluvat saadaan avaimen </w:t>
      </w:r>
      <w:r w:rsidR="00807792" w:rsidRPr="00FB35AB">
        <w:rPr>
          <w:lang w:val="fi-FI" w:eastAsia="fi-FI"/>
        </w:rPr>
        <w:t>NFC-sirun</w:t>
      </w:r>
      <w:r w:rsidR="00FE7DD9" w:rsidRPr="00FB35AB">
        <w:rPr>
          <w:lang w:val="fi-FI" w:eastAsia="fi-FI"/>
        </w:rPr>
        <w:t xml:space="preserve"> tunnisteella tai </w:t>
      </w:r>
      <w:r w:rsidR="008902E2" w:rsidRPr="00FB35AB">
        <w:rPr>
          <w:lang w:val="fi-FI" w:eastAsia="fi-FI"/>
        </w:rPr>
        <w:t>erillisellä järjestelmän mukana tulevalla tunnisteella.</w:t>
      </w:r>
    </w:p>
    <w:p w14:paraId="7B4C115E" w14:textId="4D1A8448" w:rsidR="0014449B" w:rsidRPr="00FB35AB" w:rsidRDefault="0014449B" w:rsidP="004C527B">
      <w:pPr>
        <w:rPr>
          <w:lang w:val="fi-FI" w:eastAsia="fi-FI"/>
        </w:rPr>
      </w:pPr>
      <w:r w:rsidRPr="00FB35AB">
        <w:rPr>
          <w:lang w:val="fi-FI" w:eastAsia="fi-FI"/>
        </w:rPr>
        <w:lastRenderedPageBreak/>
        <w:t>Tarkemmat kuvaukset pesulavarausjärjestelmien oviohjauksista sivulla 2 kappaleessa T450 Pesulavarausjärjestelmä.</w:t>
      </w:r>
    </w:p>
    <w:p w14:paraId="21D0E6B1" w14:textId="77777777" w:rsidR="004C527B" w:rsidRPr="00FB35AB" w:rsidRDefault="004C527B" w:rsidP="004C527B">
      <w:pPr>
        <w:rPr>
          <w:rFonts w:ascii="Arial" w:eastAsia="Times New Roman" w:hAnsi="Arial" w:cs="Arial"/>
          <w:b/>
          <w:bCs/>
          <w:i/>
          <w:iCs/>
          <w:sz w:val="20"/>
          <w:szCs w:val="20"/>
          <w:lang w:val="fi-FI" w:eastAsia="fi-FI"/>
        </w:rPr>
      </w:pPr>
      <w:r w:rsidRPr="00FB35AB">
        <w:rPr>
          <w:rFonts w:ascii="Arial" w:eastAsia="Times New Roman" w:hAnsi="Arial" w:cs="Arial"/>
          <w:b/>
          <w:bCs/>
          <w:i/>
          <w:iCs/>
          <w:sz w:val="20"/>
          <w:szCs w:val="20"/>
          <w:lang w:val="fi-FI" w:eastAsia="fi-FI"/>
        </w:rPr>
        <w:t>Pesulakoneet:</w:t>
      </w:r>
    </w:p>
    <w:p w14:paraId="2C45885F" w14:textId="4C1BA8B4" w:rsidR="004C527B" w:rsidRPr="00F40722" w:rsidRDefault="00E35643" w:rsidP="004C527B">
      <w:pPr>
        <w:rPr>
          <w:lang w:val="fi-FI" w:eastAsia="fi-FI"/>
        </w:rPr>
      </w:pPr>
      <w:r w:rsidRPr="00FB35AB">
        <w:rPr>
          <w:lang w:val="fi-FI" w:eastAsia="fi-FI"/>
        </w:rPr>
        <w:t>Pesulakoneille annetaan</w:t>
      </w:r>
      <w:r w:rsidR="00EC749C" w:rsidRPr="00FB35AB">
        <w:rPr>
          <w:lang w:val="fi-FI" w:eastAsia="fi-FI"/>
        </w:rPr>
        <w:t xml:space="preserve"> erilliset</w:t>
      </w:r>
      <w:r w:rsidRPr="00FB35AB">
        <w:rPr>
          <w:lang w:val="fi-FI" w:eastAsia="fi-FI"/>
        </w:rPr>
        <w:t xml:space="preserve"> </w:t>
      </w:r>
      <w:r>
        <w:rPr>
          <w:lang w:val="fi-FI" w:eastAsia="fi-FI"/>
        </w:rPr>
        <w:t>käy</w:t>
      </w:r>
      <w:r w:rsidR="00433C5B">
        <w:rPr>
          <w:lang w:val="fi-FI" w:eastAsia="fi-FI"/>
        </w:rPr>
        <w:t>ttö</w:t>
      </w:r>
      <w:r>
        <w:rPr>
          <w:lang w:val="fi-FI" w:eastAsia="fi-FI"/>
        </w:rPr>
        <w:t>luvat</w:t>
      </w:r>
      <w:r w:rsidR="004C527B" w:rsidRPr="00040F8F">
        <w:rPr>
          <w:lang w:val="fi-FI" w:eastAsia="fi-FI"/>
        </w:rPr>
        <w:t xml:space="preserve"> varausjärjestelmän kautta.</w:t>
      </w:r>
    </w:p>
    <w:p w14:paraId="028D6B8C" w14:textId="4EC09844" w:rsidR="004C527B" w:rsidRDefault="004C527B" w:rsidP="004C527B">
      <w:pPr>
        <w:pStyle w:val="Otsikko3"/>
      </w:pPr>
      <w:r>
        <w:t>Kuivaushuoneet</w:t>
      </w:r>
    </w:p>
    <w:p w14:paraId="066394D5" w14:textId="77777777" w:rsidR="004C527B" w:rsidRPr="00040F8F" w:rsidRDefault="004C527B" w:rsidP="004C527B">
      <w:pPr>
        <w:rPr>
          <w:b/>
          <w:bCs/>
          <w:i/>
          <w:iCs/>
          <w:lang w:val="fi-FI" w:eastAsia="fi-FI"/>
        </w:rPr>
      </w:pPr>
      <w:r w:rsidRPr="00040F8F">
        <w:rPr>
          <w:b/>
          <w:bCs/>
          <w:i/>
          <w:iCs/>
          <w:lang w:val="fi-FI" w:eastAsia="fi-FI"/>
        </w:rPr>
        <w:t>Ovi:</w:t>
      </w:r>
    </w:p>
    <w:p w14:paraId="744128AB" w14:textId="3DA0A160" w:rsidR="007E5C51" w:rsidRPr="00FB35AB" w:rsidRDefault="004C527B" w:rsidP="004C527B">
      <w:pPr>
        <w:rPr>
          <w:lang w:val="fi-FI" w:eastAsia="fi-FI"/>
        </w:rPr>
      </w:pPr>
      <w:r w:rsidRPr="00FB35AB">
        <w:rPr>
          <w:lang w:val="fi-FI" w:eastAsia="fi-FI"/>
        </w:rPr>
        <w:t>Ovessa elektromekaaninen</w:t>
      </w:r>
      <w:r w:rsidR="00742CB9" w:rsidRPr="00FB35AB">
        <w:rPr>
          <w:lang w:val="fi-FI" w:eastAsia="fi-FI"/>
        </w:rPr>
        <w:t xml:space="preserve"> </w:t>
      </w:r>
      <w:r w:rsidRPr="00FB35AB">
        <w:rPr>
          <w:lang w:val="fi-FI" w:eastAsia="fi-FI"/>
        </w:rPr>
        <w:t>lukkopesä</w:t>
      </w:r>
      <w:r w:rsidR="008902E2" w:rsidRPr="00FB35AB">
        <w:rPr>
          <w:lang w:val="fi-FI" w:eastAsia="fi-FI"/>
        </w:rPr>
        <w:t xml:space="preserve">. Kuivaushuoneiden ulko-oviin </w:t>
      </w:r>
      <w:r w:rsidR="00867D91">
        <w:rPr>
          <w:lang w:val="fi-FI" w:eastAsia="fi-FI"/>
        </w:rPr>
        <w:t>sähkö</w:t>
      </w:r>
      <w:r w:rsidR="008902E2" w:rsidRPr="00FB35AB">
        <w:rPr>
          <w:lang w:val="fi-FI" w:eastAsia="fi-FI"/>
        </w:rPr>
        <w:t>lukko</w:t>
      </w:r>
      <w:r w:rsidR="00EC749C" w:rsidRPr="00FB35AB">
        <w:rPr>
          <w:lang w:val="fi-FI" w:eastAsia="fi-FI"/>
        </w:rPr>
        <w:t>, jos käynti on suoraan ulos</w:t>
      </w:r>
      <w:r w:rsidR="008902E2" w:rsidRPr="00FB35AB">
        <w:rPr>
          <w:lang w:val="fi-FI" w:eastAsia="fi-FI"/>
        </w:rPr>
        <w:t>.</w:t>
      </w:r>
      <w:r w:rsidRPr="00FB35AB">
        <w:rPr>
          <w:lang w:val="fi-FI" w:eastAsia="fi-FI"/>
        </w:rPr>
        <w:t xml:space="preserve"> </w:t>
      </w:r>
    </w:p>
    <w:p w14:paraId="0E027776" w14:textId="77777777" w:rsidR="004C527B" w:rsidRPr="00040F8F" w:rsidRDefault="004C527B" w:rsidP="004C527B">
      <w:pPr>
        <w:rPr>
          <w:b/>
          <w:bCs/>
          <w:i/>
          <w:iCs/>
          <w:lang w:val="fi-FI" w:eastAsia="fi-FI"/>
        </w:rPr>
      </w:pPr>
      <w:r w:rsidRPr="00040F8F">
        <w:rPr>
          <w:b/>
          <w:bCs/>
          <w:i/>
          <w:iCs/>
          <w:lang w:val="fi-FI" w:eastAsia="fi-FI"/>
        </w:rPr>
        <w:t>Kuivauspuhaltimet:</w:t>
      </w:r>
    </w:p>
    <w:p w14:paraId="12B4F7FE" w14:textId="622619BD" w:rsidR="004C527B" w:rsidRDefault="004C527B" w:rsidP="004C527B">
      <w:pPr>
        <w:rPr>
          <w:lang w:val="fi-FI" w:eastAsia="fi-FI"/>
        </w:rPr>
      </w:pPr>
      <w:r w:rsidRPr="00040F8F">
        <w:rPr>
          <w:lang w:val="fi-FI" w:eastAsia="fi-FI"/>
        </w:rPr>
        <w:t>Koneiden sähkönsyötölle rakennusautomaatiosta aikaohjelma, että eivät voi olla yöllä päällä.</w:t>
      </w:r>
    </w:p>
    <w:p w14:paraId="439A89BA" w14:textId="77777777" w:rsidR="004C527B" w:rsidRDefault="004C527B" w:rsidP="004C527B">
      <w:pPr>
        <w:pStyle w:val="Otsikko3"/>
      </w:pPr>
      <w:bookmarkStart w:id="4" w:name="_Hlk50551116"/>
      <w:r>
        <w:t>Sauna</w:t>
      </w:r>
    </w:p>
    <w:p w14:paraId="1AA27A7A" w14:textId="77777777" w:rsidR="004C527B" w:rsidRPr="00040F8F" w:rsidRDefault="004C527B" w:rsidP="004C527B">
      <w:pPr>
        <w:rPr>
          <w:b/>
          <w:bCs/>
          <w:i/>
          <w:iCs/>
          <w:lang w:val="fi-FI" w:eastAsia="fi-FI"/>
        </w:rPr>
      </w:pPr>
      <w:r w:rsidRPr="00040F8F">
        <w:rPr>
          <w:b/>
          <w:bCs/>
          <w:i/>
          <w:iCs/>
          <w:lang w:val="fi-FI" w:eastAsia="fi-FI"/>
        </w:rPr>
        <w:t>Ovi:</w:t>
      </w:r>
    </w:p>
    <w:p w14:paraId="66416AA4" w14:textId="16537423" w:rsidR="004C527B" w:rsidRDefault="004C527B" w:rsidP="004C527B">
      <w:pPr>
        <w:rPr>
          <w:lang w:val="fi-FI" w:eastAsia="fi-FI"/>
        </w:rPr>
      </w:pPr>
      <w:r>
        <w:rPr>
          <w:lang w:val="fi-FI" w:eastAsia="fi-FI"/>
        </w:rPr>
        <w:t>Ovessa</w:t>
      </w:r>
      <w:r w:rsidR="00042666">
        <w:rPr>
          <w:lang w:val="fi-FI" w:eastAsia="fi-FI"/>
        </w:rPr>
        <w:t xml:space="preserve"> on</w:t>
      </w:r>
      <w:r>
        <w:rPr>
          <w:lang w:val="fi-FI" w:eastAsia="fi-FI"/>
        </w:rPr>
        <w:t xml:space="preserve"> elektromekaaninen lukkopesä (online-ovi) sekä sähkölukko. R</w:t>
      </w:r>
      <w:r w:rsidRPr="00091B2E">
        <w:rPr>
          <w:lang w:val="fi-FI" w:eastAsia="fi-FI"/>
        </w:rPr>
        <w:t xml:space="preserve">akennusautomaation aikaohjelmalla </w:t>
      </w:r>
      <w:r>
        <w:rPr>
          <w:lang w:val="fi-FI" w:eastAsia="fi-FI"/>
        </w:rPr>
        <w:t xml:space="preserve">ohjataan ovi </w:t>
      </w:r>
      <w:r w:rsidRPr="00091B2E">
        <w:rPr>
          <w:lang w:val="fi-FI" w:eastAsia="fi-FI"/>
        </w:rPr>
        <w:t xml:space="preserve">kiinni </w:t>
      </w:r>
      <w:r>
        <w:rPr>
          <w:lang w:val="fi-FI" w:eastAsia="fi-FI"/>
        </w:rPr>
        <w:t xml:space="preserve">siten, että </w:t>
      </w:r>
      <w:r w:rsidRPr="00091B2E">
        <w:rPr>
          <w:lang w:val="fi-FI" w:eastAsia="fi-FI"/>
        </w:rPr>
        <w:t xml:space="preserve">saunavuorojen ulkopuolella ei pääse </w:t>
      </w:r>
      <w:r>
        <w:rPr>
          <w:lang w:val="fi-FI" w:eastAsia="fi-FI"/>
        </w:rPr>
        <w:t>elektromekaanisella avaimella</w:t>
      </w:r>
      <w:r w:rsidRPr="00091B2E">
        <w:rPr>
          <w:lang w:val="fi-FI" w:eastAsia="fi-FI"/>
        </w:rPr>
        <w:t xml:space="preserve"> sisään</w:t>
      </w:r>
      <w:r w:rsidR="00D12937">
        <w:rPr>
          <w:lang w:val="fi-FI" w:eastAsia="fi-FI"/>
        </w:rPr>
        <w:t xml:space="preserve"> (iL</w:t>
      </w:r>
      <w:r w:rsidR="00433C5B">
        <w:rPr>
          <w:lang w:val="fi-FI" w:eastAsia="fi-FI"/>
        </w:rPr>
        <w:t>OQ</w:t>
      </w:r>
      <w:r w:rsidR="00D12937">
        <w:rPr>
          <w:lang w:val="fi-FI" w:eastAsia="fi-FI"/>
        </w:rPr>
        <w:t>: potentiaalivapaa releohjaus suoraan lukkosylinterille</w:t>
      </w:r>
      <w:r w:rsidR="00713496">
        <w:rPr>
          <w:lang w:val="fi-FI" w:eastAsia="fi-FI"/>
        </w:rPr>
        <w:t>. Pulse: vaatii ovilukijan ja sähkölukon, jonka avulla voidaan tehdä rakennusautomaatio-ohjaus</w:t>
      </w:r>
      <w:r w:rsidR="00D12937">
        <w:rPr>
          <w:lang w:val="fi-FI" w:eastAsia="fi-FI"/>
        </w:rPr>
        <w:t>)</w:t>
      </w:r>
      <w:r w:rsidRPr="00091B2E">
        <w:rPr>
          <w:lang w:val="fi-FI" w:eastAsia="fi-FI"/>
        </w:rPr>
        <w:t xml:space="preserve">. Vuorojen aikana ovet on auki </w:t>
      </w:r>
      <w:r>
        <w:rPr>
          <w:lang w:val="fi-FI" w:eastAsia="fi-FI"/>
        </w:rPr>
        <w:t>eli pääsee elektromekaanisella avaimella sisään</w:t>
      </w:r>
      <w:r w:rsidRPr="00091B2E">
        <w:rPr>
          <w:lang w:val="fi-FI" w:eastAsia="fi-FI"/>
        </w:rPr>
        <w:t xml:space="preserve"> ja valot</w:t>
      </w:r>
      <w:r>
        <w:rPr>
          <w:lang w:val="fi-FI" w:eastAsia="fi-FI"/>
        </w:rPr>
        <w:t xml:space="preserve"> </w:t>
      </w:r>
      <w:r w:rsidR="00007A37">
        <w:rPr>
          <w:lang w:val="fi-FI" w:eastAsia="fi-FI"/>
        </w:rPr>
        <w:t>ovat</w:t>
      </w:r>
      <w:r w:rsidRPr="00091B2E">
        <w:rPr>
          <w:lang w:val="fi-FI" w:eastAsia="fi-FI"/>
        </w:rPr>
        <w:t xml:space="preserve"> päällä. </w:t>
      </w:r>
      <w:r>
        <w:rPr>
          <w:lang w:val="fi-FI" w:eastAsia="fi-FI"/>
        </w:rPr>
        <w:t xml:space="preserve">Vuorojen ulkopuolella lukon kiinniohjaus voidaan ohittaa siivouskytkimellä. </w:t>
      </w:r>
      <w:r w:rsidRPr="00DA7B26">
        <w:rPr>
          <w:lang w:val="fi-FI" w:eastAsia="fi-FI"/>
        </w:rPr>
        <w:t>Siivouskytkin sijoitetaan siivouskomeroon tai avainkytkimenä käytävälle. Myös huolto käyttää siivouskytkintä, koska tällöin saadaan valotkin päälle samalla ohjauksella.</w:t>
      </w:r>
    </w:p>
    <w:p w14:paraId="2A2891C8" w14:textId="645C01D7" w:rsidR="007E5C51" w:rsidRPr="00091B2E" w:rsidRDefault="00942AE7" w:rsidP="004C527B">
      <w:pPr>
        <w:rPr>
          <w:lang w:val="fi-FI" w:eastAsia="fi-FI"/>
        </w:rPr>
      </w:pPr>
      <w:r>
        <w:rPr>
          <w:lang w:val="fi-FI" w:eastAsia="fi-FI"/>
        </w:rPr>
        <w:t>Mikäli saunatilat liitetään varausjärjestelmään, saunan ovea ohjataan kiinteistöautomaatiojärjestelmän kautta varausjärjestelmästä saatavalla kärkitiedolla</w:t>
      </w:r>
      <w:r w:rsidR="00042666">
        <w:rPr>
          <w:lang w:val="fi-FI" w:eastAsia="fi-FI"/>
        </w:rPr>
        <w:t xml:space="preserve">. </w:t>
      </w:r>
    </w:p>
    <w:bookmarkEnd w:id="4"/>
    <w:p w14:paraId="76A50AFD" w14:textId="39F2FBC2" w:rsidR="004C527B" w:rsidRPr="008011AB" w:rsidRDefault="004C527B" w:rsidP="004C527B">
      <w:pPr>
        <w:rPr>
          <w:b/>
          <w:bCs/>
          <w:i/>
          <w:iCs/>
          <w:lang w:val="fi-FI" w:eastAsia="fi-FI"/>
        </w:rPr>
      </w:pPr>
      <w:r w:rsidRPr="008011AB">
        <w:rPr>
          <w:b/>
          <w:bCs/>
          <w:i/>
          <w:iCs/>
          <w:lang w:val="fi-FI" w:eastAsia="fi-FI"/>
        </w:rPr>
        <w:t>Kiuas:</w:t>
      </w:r>
    </w:p>
    <w:p w14:paraId="7F23BECC" w14:textId="2A18F647" w:rsidR="004C527B" w:rsidRDefault="004C527B" w:rsidP="004C527B">
      <w:pPr>
        <w:rPr>
          <w:lang w:val="fi-FI" w:eastAsia="fi-FI"/>
        </w:rPr>
      </w:pPr>
      <w:r w:rsidRPr="00091B2E">
        <w:rPr>
          <w:lang w:val="fi-FI" w:eastAsia="fi-FI"/>
        </w:rPr>
        <w:t xml:space="preserve">Kiukaan ohjauskeskukselle aikaohjelma </w:t>
      </w:r>
      <w:r>
        <w:rPr>
          <w:lang w:val="fi-FI" w:eastAsia="fi-FI"/>
        </w:rPr>
        <w:t xml:space="preserve">rakennusautomaatiojärjestelmästä </w:t>
      </w:r>
      <w:r w:rsidRPr="00091B2E">
        <w:rPr>
          <w:lang w:val="fi-FI" w:eastAsia="fi-FI"/>
        </w:rPr>
        <w:t xml:space="preserve">saunavuorojen mukaisesti. </w:t>
      </w:r>
      <w:r w:rsidR="004B48C0">
        <w:rPr>
          <w:lang w:val="fi-FI" w:eastAsia="fi-FI"/>
        </w:rPr>
        <w:t>Kiukaan ohjaukset voidaan toteuttaa väyläpohjaisena tai releohjauksilla.</w:t>
      </w:r>
    </w:p>
    <w:p w14:paraId="00A27FA2" w14:textId="4F18E405" w:rsidR="007E5C51" w:rsidRPr="00091B2E" w:rsidRDefault="004B6A7A" w:rsidP="004C527B">
      <w:pPr>
        <w:rPr>
          <w:lang w:val="fi-FI" w:eastAsia="fi-FI"/>
        </w:rPr>
      </w:pPr>
      <w:r w:rsidRPr="005B6827">
        <w:rPr>
          <w:lang w:val="fi-FI" w:eastAsia="fi-FI"/>
        </w:rPr>
        <w:t>Saunatilaan asennetaan erillinen lämpötila-anturi. Anturi liitetään rakennusautomaatioon seuraamaan saunan lämpötilaa. Rakennusautomaatiossa saunan</w:t>
      </w:r>
      <w:r w:rsidR="00C41363">
        <w:rPr>
          <w:lang w:val="fi-FI" w:eastAsia="fi-FI"/>
        </w:rPr>
        <w:t xml:space="preserve"> ali- ja</w:t>
      </w:r>
      <w:r w:rsidRPr="005B6827">
        <w:rPr>
          <w:lang w:val="fi-FI" w:eastAsia="fi-FI"/>
        </w:rPr>
        <w:t xml:space="preserve"> ylilämpöhä</w:t>
      </w:r>
      <w:r w:rsidR="00A70311" w:rsidRPr="005B6827">
        <w:rPr>
          <w:lang w:val="fi-FI" w:eastAsia="fi-FI"/>
        </w:rPr>
        <w:t>l</w:t>
      </w:r>
      <w:r w:rsidRPr="005B6827">
        <w:rPr>
          <w:lang w:val="fi-FI" w:eastAsia="fi-FI"/>
        </w:rPr>
        <w:t>ytys.</w:t>
      </w:r>
      <w:r w:rsidR="00EC749C">
        <w:rPr>
          <w:lang w:val="fi-FI" w:eastAsia="fi-FI"/>
        </w:rPr>
        <w:t xml:space="preserve"> Ylilämpöhälytys katkaisee kiukaan sähkönsyötön. </w:t>
      </w:r>
      <w:r w:rsidR="00C41363">
        <w:rPr>
          <w:lang w:val="fi-FI" w:eastAsia="fi-FI"/>
        </w:rPr>
        <w:t>Alilämpöhälytys silloin, kun kiuas ei lämpene aikaohjauksen mukaisesti.</w:t>
      </w:r>
    </w:p>
    <w:p w14:paraId="195B8B0D" w14:textId="77777777" w:rsidR="004C527B" w:rsidRPr="008011AB" w:rsidRDefault="004C527B" w:rsidP="004C527B">
      <w:pPr>
        <w:rPr>
          <w:b/>
          <w:bCs/>
          <w:i/>
          <w:iCs/>
          <w:lang w:val="fi-FI" w:eastAsia="fi-FI"/>
        </w:rPr>
      </w:pPr>
      <w:r w:rsidRPr="008011AB">
        <w:rPr>
          <w:b/>
          <w:bCs/>
          <w:i/>
          <w:iCs/>
          <w:lang w:val="fi-FI" w:eastAsia="fi-FI"/>
        </w:rPr>
        <w:t>Valot:</w:t>
      </w:r>
    </w:p>
    <w:p w14:paraId="67F23DC6" w14:textId="07DD3FD0" w:rsidR="004C527B" w:rsidRDefault="00007A37" w:rsidP="004C527B">
      <w:pPr>
        <w:rPr>
          <w:lang w:val="fi-FI" w:eastAsia="fi-FI"/>
        </w:rPr>
      </w:pPr>
      <w:r>
        <w:rPr>
          <w:lang w:val="fi-FI" w:eastAsia="fi-FI"/>
        </w:rPr>
        <w:t>Ohjaukseen käytetään läsnäolotunnistinta. Projektikohtaisesti voidaan määrittää a</w:t>
      </w:r>
      <w:r w:rsidRPr="00091B2E">
        <w:rPr>
          <w:lang w:val="fi-FI" w:eastAsia="fi-FI"/>
        </w:rPr>
        <w:t>ikaohjelma</w:t>
      </w:r>
      <w:r w:rsidR="004C527B" w:rsidRPr="00091B2E">
        <w:rPr>
          <w:lang w:val="fi-FI" w:eastAsia="fi-FI"/>
        </w:rPr>
        <w:t xml:space="preserve"> </w:t>
      </w:r>
      <w:r w:rsidR="004C527B">
        <w:rPr>
          <w:lang w:val="fi-FI" w:eastAsia="fi-FI"/>
        </w:rPr>
        <w:t>rakennusautomaatiojärjestelmästä</w:t>
      </w:r>
      <w:r w:rsidR="004C527B" w:rsidRPr="00091B2E">
        <w:rPr>
          <w:lang w:val="fi-FI" w:eastAsia="fi-FI"/>
        </w:rPr>
        <w:t xml:space="preserve"> saunavuorojen mukaisesti</w:t>
      </w:r>
      <w:r w:rsidR="00042666">
        <w:rPr>
          <w:lang w:val="fi-FI" w:eastAsia="fi-FI"/>
        </w:rPr>
        <w:t xml:space="preserve"> (sama aikaohjelma kuin lukituksella)</w:t>
      </w:r>
      <w:r>
        <w:rPr>
          <w:lang w:val="fi-FI" w:eastAsia="fi-FI"/>
        </w:rPr>
        <w:t>.</w:t>
      </w:r>
      <w:r w:rsidR="00042666">
        <w:rPr>
          <w:lang w:val="fi-FI" w:eastAsia="fi-FI"/>
        </w:rPr>
        <w:t xml:space="preserve"> Rakennusautomaation aikaohjelma voidaan ohittaa siivouskytkimellä.</w:t>
      </w:r>
    </w:p>
    <w:p w14:paraId="722D1843" w14:textId="53768F4F" w:rsidR="00007A37" w:rsidRPr="008011AB" w:rsidRDefault="00007A37" w:rsidP="00007A37">
      <w:pPr>
        <w:rPr>
          <w:b/>
          <w:bCs/>
          <w:i/>
          <w:iCs/>
          <w:lang w:val="fi-FI" w:eastAsia="fi-FI"/>
        </w:rPr>
      </w:pPr>
      <w:r>
        <w:rPr>
          <w:b/>
          <w:bCs/>
          <w:i/>
          <w:iCs/>
          <w:lang w:val="fi-FI" w:eastAsia="fi-FI"/>
        </w:rPr>
        <w:t>Ilmanvaihto</w:t>
      </w:r>
      <w:r w:rsidRPr="008011AB">
        <w:rPr>
          <w:b/>
          <w:bCs/>
          <w:i/>
          <w:iCs/>
          <w:lang w:val="fi-FI" w:eastAsia="fi-FI"/>
        </w:rPr>
        <w:t>:</w:t>
      </w:r>
    </w:p>
    <w:p w14:paraId="4DE5CEC7" w14:textId="5B383907" w:rsidR="00007A37" w:rsidRPr="00091B2E" w:rsidRDefault="00C41363" w:rsidP="004C527B">
      <w:pPr>
        <w:rPr>
          <w:lang w:val="fi-FI" w:eastAsia="fi-FI"/>
        </w:rPr>
      </w:pPr>
      <w:r>
        <w:rPr>
          <w:lang w:val="fi-FI" w:eastAsia="fi-FI"/>
        </w:rPr>
        <w:t>Tehostetun ilmanvaihdon ohjaus rakennusautomaatiojärjestelmästä saunavuorojen</w:t>
      </w:r>
      <w:r w:rsidR="00942AE7">
        <w:rPr>
          <w:lang w:val="fi-FI" w:eastAsia="fi-FI"/>
        </w:rPr>
        <w:t xml:space="preserve"> perusteella ja ilmanvaihdon toimintaselostuksen mukaisesti</w:t>
      </w:r>
      <w:r>
        <w:rPr>
          <w:lang w:val="fi-FI" w:eastAsia="fi-FI"/>
        </w:rPr>
        <w:t xml:space="preserve">. </w:t>
      </w:r>
    </w:p>
    <w:p w14:paraId="6F4F1A8B" w14:textId="77777777" w:rsidR="009C1134" w:rsidRDefault="009C1134" w:rsidP="009C1134">
      <w:pPr>
        <w:pStyle w:val="Otsikko3"/>
      </w:pPr>
      <w:r>
        <w:lastRenderedPageBreak/>
        <w:t>Kerhohuone</w:t>
      </w:r>
    </w:p>
    <w:p w14:paraId="48BA2F19" w14:textId="77777777" w:rsidR="009C1134" w:rsidRDefault="009C1134" w:rsidP="009C1134">
      <w:pPr>
        <w:rPr>
          <w:lang w:val="fi-FI" w:eastAsia="fi-FI"/>
        </w:rPr>
      </w:pPr>
      <w:r>
        <w:rPr>
          <w:lang w:val="fi-FI" w:eastAsia="fi-FI"/>
        </w:rPr>
        <w:t>Ovessa elektromekaaninen lukkopesä (pääsyoikeus vain huollolla) sekä sähkölukko.</w:t>
      </w:r>
    </w:p>
    <w:p w14:paraId="29AD9B70" w14:textId="0E199897" w:rsidR="009C1134" w:rsidRPr="005F0A7E" w:rsidRDefault="009C1134" w:rsidP="009C1134">
      <w:pPr>
        <w:rPr>
          <w:lang w:val="fi-FI" w:eastAsia="fi-FI"/>
        </w:rPr>
      </w:pPr>
      <w:r w:rsidRPr="005F0A7E">
        <w:rPr>
          <w:lang w:val="fi-FI" w:eastAsia="fi-FI"/>
        </w:rPr>
        <w:t>Kerhohuoneen ovi</w:t>
      </w:r>
      <w:r w:rsidR="00096AD5">
        <w:rPr>
          <w:lang w:val="fi-FI" w:eastAsia="fi-FI"/>
        </w:rPr>
        <w:t xml:space="preserve"> varaudutaan</w:t>
      </w:r>
      <w:r w:rsidRPr="005F0A7E">
        <w:rPr>
          <w:lang w:val="fi-FI" w:eastAsia="fi-FI"/>
        </w:rPr>
        <w:t xml:space="preserve"> liit</w:t>
      </w:r>
      <w:r w:rsidR="00096AD5">
        <w:rPr>
          <w:lang w:val="fi-FI" w:eastAsia="fi-FI"/>
        </w:rPr>
        <w:t>tämään</w:t>
      </w:r>
      <w:r w:rsidRPr="005F0A7E">
        <w:rPr>
          <w:lang w:val="fi-FI" w:eastAsia="fi-FI"/>
        </w:rPr>
        <w:t xml:space="preserve"> varausjärjestelmään eli kulku</w:t>
      </w:r>
      <w:r w:rsidR="00C41363">
        <w:rPr>
          <w:lang w:val="fi-FI" w:eastAsia="fi-FI"/>
        </w:rPr>
        <w:t xml:space="preserve"> varausjärjestelmän tagilla tai</w:t>
      </w:r>
      <w:r w:rsidRPr="005F0A7E">
        <w:rPr>
          <w:lang w:val="fi-FI" w:eastAsia="fi-FI"/>
        </w:rPr>
        <w:t xml:space="preserve"> </w:t>
      </w:r>
      <w:r w:rsidR="00EC749C" w:rsidRPr="00FB35AB">
        <w:rPr>
          <w:lang w:val="fi-FI" w:eastAsia="fi-FI"/>
        </w:rPr>
        <w:t xml:space="preserve">avaimen </w:t>
      </w:r>
      <w:r w:rsidR="00EC749C">
        <w:rPr>
          <w:lang w:val="fi-FI" w:eastAsia="fi-FI"/>
        </w:rPr>
        <w:t>tagilla</w:t>
      </w:r>
      <w:r w:rsidRPr="005F0A7E">
        <w:rPr>
          <w:lang w:val="fi-FI" w:eastAsia="fi-FI"/>
        </w:rPr>
        <w:t>, joka on ohjelmoitu</w:t>
      </w:r>
      <w:r>
        <w:rPr>
          <w:lang w:val="fi-FI" w:eastAsia="fi-FI"/>
        </w:rPr>
        <w:t xml:space="preserve"> </w:t>
      </w:r>
      <w:r w:rsidRPr="005F0A7E">
        <w:rPr>
          <w:lang w:val="fi-FI" w:eastAsia="fi-FI"/>
        </w:rPr>
        <w:t>varausjärjestelmään.</w:t>
      </w:r>
      <w:r w:rsidR="00C41363">
        <w:rPr>
          <w:lang w:val="fi-FI" w:eastAsia="fi-FI"/>
        </w:rPr>
        <w:t xml:space="preserve"> </w:t>
      </w:r>
      <w:r w:rsidRPr="005F0A7E">
        <w:rPr>
          <w:lang w:val="fi-FI" w:eastAsia="fi-FI"/>
        </w:rPr>
        <w:t xml:space="preserve"> </w:t>
      </w:r>
      <w:r>
        <w:rPr>
          <w:lang w:val="fi-FI" w:eastAsia="fi-FI"/>
        </w:rPr>
        <w:t xml:space="preserve">Tällöin varausjärjestelmä ohjaa sähkölukkoa. </w:t>
      </w:r>
      <w:r w:rsidRPr="005F0A7E">
        <w:rPr>
          <w:lang w:val="fi-FI" w:eastAsia="fi-FI"/>
        </w:rPr>
        <w:t xml:space="preserve">Jos kerhohuoneella on yhteiskäyttöä muiden taloyhtiöiden kanssa, liitetään ovi varausjärjestelmään vain, jos se on ulko-ovi. </w:t>
      </w:r>
    </w:p>
    <w:p w14:paraId="0430EADD" w14:textId="5F349D03" w:rsidR="009C1134" w:rsidRDefault="009C1134" w:rsidP="009C1134">
      <w:pPr>
        <w:rPr>
          <w:lang w:val="fi-FI" w:eastAsia="fi-FI"/>
        </w:rPr>
      </w:pPr>
      <w:r w:rsidRPr="005F0A7E">
        <w:rPr>
          <w:lang w:val="fi-FI" w:eastAsia="fi-FI"/>
        </w:rPr>
        <w:t>Jos kerhohuoneeseen kuljetaan portaan kautta, on yhteiskäyttöä varten jaettava reittiavain muille yhtiöille, eikä kerhohuonetta tällöin liitetä varausjärjestelmään. Tällöin käytetään siis elektromekaanista avainta ja lukkoa ei tarvitse kaapeloida (iL</w:t>
      </w:r>
      <w:r w:rsidR="00F24D7D">
        <w:rPr>
          <w:lang w:val="fi-FI" w:eastAsia="fi-FI"/>
        </w:rPr>
        <w:t>OQ</w:t>
      </w:r>
      <w:r w:rsidRPr="005F0A7E">
        <w:rPr>
          <w:lang w:val="fi-FI" w:eastAsia="fi-FI"/>
        </w:rPr>
        <w:t>).</w:t>
      </w:r>
      <w:r>
        <w:rPr>
          <w:lang w:val="fi-FI" w:eastAsia="fi-FI"/>
        </w:rPr>
        <w:t xml:space="preserve"> Tällöin ei myöskään ole tarvetta sähkölukolle.</w:t>
      </w:r>
      <w:r w:rsidR="00C41363">
        <w:rPr>
          <w:lang w:val="fi-FI" w:eastAsia="fi-FI"/>
        </w:rPr>
        <w:t xml:space="preserve"> Kerhohuoneen ovelle </w:t>
      </w:r>
      <w:r w:rsidR="003B3FDF">
        <w:rPr>
          <w:lang w:val="fi-FI" w:eastAsia="fi-FI"/>
        </w:rPr>
        <w:t>asennetaan kaapelointi</w:t>
      </w:r>
      <w:r w:rsidR="00C41363">
        <w:rPr>
          <w:lang w:val="fi-FI" w:eastAsia="fi-FI"/>
        </w:rPr>
        <w:t xml:space="preserve"> joka tapauksessa rakennusautomaatio-ohjau</w:t>
      </w:r>
      <w:r w:rsidR="003B3FDF">
        <w:rPr>
          <w:lang w:val="fi-FI" w:eastAsia="fi-FI"/>
        </w:rPr>
        <w:t>ksen myöhempää toteuttamista</w:t>
      </w:r>
      <w:r w:rsidR="00C41363">
        <w:rPr>
          <w:lang w:val="fi-FI" w:eastAsia="fi-FI"/>
        </w:rPr>
        <w:t xml:space="preserve"> varten.</w:t>
      </w:r>
    </w:p>
    <w:p w14:paraId="0D1A2535" w14:textId="43F75C64" w:rsidR="004118E7" w:rsidRDefault="00C7040C" w:rsidP="004118E7">
      <w:pPr>
        <w:pStyle w:val="Otsikko3"/>
      </w:pPr>
      <w:r>
        <w:t>Muut ulko-ovet ja v</w:t>
      </w:r>
      <w:r w:rsidR="00B65070">
        <w:t xml:space="preserve">erkkokomerovarastojen </w:t>
      </w:r>
      <w:r>
        <w:t>sisä</w:t>
      </w:r>
      <w:r w:rsidR="00B65070">
        <w:t>ovet</w:t>
      </w:r>
    </w:p>
    <w:p w14:paraId="34D9273A" w14:textId="47A7B8A1" w:rsidR="004118E7" w:rsidRDefault="002F61CB" w:rsidP="009C1134">
      <w:pPr>
        <w:rPr>
          <w:lang w:val="fi-FI" w:eastAsia="fi-FI"/>
        </w:rPr>
      </w:pPr>
      <w:r>
        <w:rPr>
          <w:lang w:val="fi-FI" w:eastAsia="fi-FI"/>
        </w:rPr>
        <w:t>Ovessa elektromekaaninen lukkopesä</w:t>
      </w:r>
      <w:r w:rsidR="00B96A9B">
        <w:rPr>
          <w:lang w:val="fi-FI" w:eastAsia="fi-FI"/>
        </w:rPr>
        <w:t xml:space="preserve"> (</w:t>
      </w:r>
      <w:r w:rsidR="00096AD5">
        <w:rPr>
          <w:lang w:val="fi-FI" w:eastAsia="fi-FI"/>
        </w:rPr>
        <w:t xml:space="preserve">johdotettu </w:t>
      </w:r>
      <w:r w:rsidR="00B96A9B">
        <w:rPr>
          <w:lang w:val="fi-FI" w:eastAsia="fi-FI"/>
        </w:rPr>
        <w:t>online-ovi</w:t>
      </w:r>
      <w:r w:rsidR="00096AD5">
        <w:rPr>
          <w:lang w:val="fi-FI" w:eastAsia="fi-FI"/>
        </w:rPr>
        <w:t>, iLOQ</w:t>
      </w:r>
      <w:r w:rsidR="00B96A9B">
        <w:rPr>
          <w:lang w:val="fi-FI" w:eastAsia="fi-FI"/>
        </w:rPr>
        <w:t>)</w:t>
      </w:r>
      <w:r>
        <w:rPr>
          <w:lang w:val="fi-FI" w:eastAsia="fi-FI"/>
        </w:rPr>
        <w:t>.</w:t>
      </w:r>
      <w:r w:rsidR="00096AD5">
        <w:rPr>
          <w:lang w:val="fi-FI" w:eastAsia="fi-FI"/>
        </w:rPr>
        <w:t xml:space="preserve"> Abloy Pulse järjestelmässä on oltava ovimagneetti valvontaa varten.</w:t>
      </w:r>
    </w:p>
    <w:p w14:paraId="3D6BD1B8" w14:textId="109072DE" w:rsidR="00A33121" w:rsidRPr="002F61CB" w:rsidRDefault="00B65070" w:rsidP="009C1134">
      <w:pPr>
        <w:rPr>
          <w:rFonts w:eastAsia="Times New Roman" w:cstheme="minorHAnsi"/>
          <w:lang w:val="fi-FI" w:eastAsia="fi-FI"/>
        </w:rPr>
      </w:pPr>
      <w:r>
        <w:rPr>
          <w:rFonts w:eastAsia="Times New Roman" w:cstheme="minorHAnsi"/>
          <w:lang w:val="fi-FI" w:eastAsia="fi-FI"/>
        </w:rPr>
        <w:t>O</w:t>
      </w:r>
      <w:r w:rsidR="002F61CB" w:rsidRPr="00A71A9B">
        <w:rPr>
          <w:rFonts w:eastAsia="Times New Roman" w:cstheme="minorHAnsi"/>
          <w:lang w:val="fi-FI" w:eastAsia="fi-FI"/>
        </w:rPr>
        <w:t>velta siirretään aukiolohälytys rakennusautomaatiojärjestelmään</w:t>
      </w:r>
      <w:r w:rsidR="002F61CB" w:rsidRPr="006A2CC6">
        <w:rPr>
          <w:rFonts w:eastAsia="Times New Roman" w:cstheme="minorHAnsi"/>
          <w:lang w:val="fi-FI" w:eastAsia="fi-FI"/>
        </w:rPr>
        <w:t>, jos ovi on yhtäjaksoisesti 12 h auki.</w:t>
      </w:r>
    </w:p>
    <w:p w14:paraId="6AB64CD0" w14:textId="77777777" w:rsidR="00A33121" w:rsidRPr="00A33121" w:rsidRDefault="00A33121" w:rsidP="00A33121">
      <w:pPr>
        <w:pStyle w:val="Otsikko3"/>
      </w:pPr>
      <w:r w:rsidRPr="00A33121">
        <w:t>Muut sisäovet</w:t>
      </w:r>
    </w:p>
    <w:p w14:paraId="5B2CA9A3" w14:textId="23714EB2" w:rsidR="004118E7" w:rsidRDefault="00A33121" w:rsidP="009C1134">
      <w:pPr>
        <w:rPr>
          <w:lang w:val="fi-FI" w:eastAsia="fi-FI"/>
        </w:rPr>
      </w:pPr>
      <w:r>
        <w:rPr>
          <w:lang w:val="fi-FI" w:eastAsia="fi-FI"/>
        </w:rPr>
        <w:t>Ovessa elektromekaaninen lukkopesä,</w:t>
      </w:r>
      <w:r w:rsidRPr="00040F8F">
        <w:rPr>
          <w:lang w:val="fi-FI" w:eastAsia="fi-FI"/>
        </w:rPr>
        <w:t xml:space="preserve"> ei tarvetta sähkölukolle.</w:t>
      </w:r>
    </w:p>
    <w:p w14:paraId="4CE4C43A" w14:textId="1FA0424E" w:rsidR="00942BBC" w:rsidRDefault="00942BBC" w:rsidP="00942BBC">
      <w:pPr>
        <w:pStyle w:val="Otsikko3"/>
      </w:pPr>
      <w:r>
        <w:t>Avauskoneistolla varustetut ovet</w:t>
      </w:r>
    </w:p>
    <w:p w14:paraId="621C7FE7" w14:textId="21AC7E6E" w:rsidR="00942BBC" w:rsidRPr="00942BBC" w:rsidRDefault="00942BBC" w:rsidP="00942BBC">
      <w:pPr>
        <w:rPr>
          <w:lang w:val="fi-FI" w:eastAsia="fi-FI"/>
        </w:rPr>
      </w:pPr>
      <w:r>
        <w:rPr>
          <w:lang w:val="fi-FI" w:eastAsia="fi-FI"/>
        </w:rPr>
        <w:t>Ulko-ovet ohjataan auki ulkoseinässä, asennuspylväässä tai muussa sopivassa paikassa olevalla lukijalla. Ulko-oven sisäpuolelta ovi ohjataan auki sopivaan paikkaan sijoitetulla kyynärkytkimellä tai oven painikkeella. Sisäovet ohjataan auki kyynärkytkimillä tai oven avauspainikkeilla tilanteen mukaan.</w:t>
      </w:r>
      <w:r w:rsidR="00F26FA4">
        <w:rPr>
          <w:lang w:val="fi-FI" w:eastAsia="fi-FI"/>
        </w:rPr>
        <w:t xml:space="preserve"> Avauskoneistolla varustetuissa ovissa on käytettävä moottorilukkoa.</w:t>
      </w:r>
    </w:p>
    <w:p w14:paraId="46CF70F8" w14:textId="391D52AB" w:rsidR="009F57BC" w:rsidRDefault="004C527B" w:rsidP="004C527B">
      <w:pPr>
        <w:pStyle w:val="Otsikko3"/>
      </w:pPr>
      <w:r>
        <w:t>Parkkihalli</w:t>
      </w:r>
    </w:p>
    <w:p w14:paraId="72D2372C" w14:textId="3C5D3B44" w:rsidR="009F57BC" w:rsidRPr="00DE16A5" w:rsidRDefault="009F57BC" w:rsidP="009F57BC">
      <w:pPr>
        <w:rPr>
          <w:b/>
          <w:bCs/>
          <w:i/>
          <w:iCs/>
          <w:lang w:val="fi-FI"/>
        </w:rPr>
      </w:pPr>
      <w:r w:rsidRPr="009F57BC">
        <w:rPr>
          <w:b/>
          <w:bCs/>
          <w:i/>
          <w:iCs/>
          <w:lang w:val="fi-FI"/>
        </w:rPr>
        <w:t xml:space="preserve">Parkkihallin </w:t>
      </w:r>
      <w:r>
        <w:rPr>
          <w:b/>
          <w:bCs/>
          <w:i/>
          <w:iCs/>
          <w:lang w:val="fi-FI"/>
        </w:rPr>
        <w:t>ja porrashuoneen välinen ovi:</w:t>
      </w:r>
    </w:p>
    <w:p w14:paraId="6517180C" w14:textId="0369E112" w:rsidR="00C646FF" w:rsidRDefault="007E5C51" w:rsidP="009F57BC">
      <w:pPr>
        <w:rPr>
          <w:rFonts w:eastAsia="Times New Roman" w:cstheme="minorHAnsi"/>
          <w:color w:val="FF0000"/>
          <w:lang w:val="fi-FI" w:eastAsia="fi-FI"/>
        </w:rPr>
      </w:pPr>
      <w:r w:rsidRPr="00DE16A5">
        <w:rPr>
          <w:rFonts w:eastAsia="Times New Roman" w:cstheme="minorHAnsi"/>
          <w:lang w:val="fi-FI" w:eastAsia="fi-FI"/>
        </w:rPr>
        <w:t xml:space="preserve">Ovessa on elektromekaaninen lukkopesä (online-ovi) sekä </w:t>
      </w:r>
      <w:r w:rsidR="00867D91" w:rsidRPr="00DE16A5">
        <w:rPr>
          <w:rFonts w:eastAsia="Times New Roman" w:cstheme="minorHAnsi"/>
          <w:lang w:val="fi-FI" w:eastAsia="fi-FI"/>
        </w:rPr>
        <w:t>sähkö</w:t>
      </w:r>
      <w:r w:rsidRPr="00DE16A5">
        <w:rPr>
          <w:rFonts w:eastAsia="Times New Roman" w:cstheme="minorHAnsi"/>
          <w:lang w:val="fi-FI" w:eastAsia="fi-FI"/>
        </w:rPr>
        <w:t>lukko</w:t>
      </w:r>
      <w:r w:rsidR="00867D91" w:rsidRPr="00DE16A5">
        <w:rPr>
          <w:rFonts w:eastAsia="Times New Roman" w:cstheme="minorHAnsi"/>
          <w:lang w:val="fi-FI" w:eastAsia="fi-FI"/>
        </w:rPr>
        <w:t xml:space="preserve"> (automatiikalla varustetuissa ovissa moottorilukko)</w:t>
      </w:r>
      <w:r w:rsidRPr="00DE16A5">
        <w:rPr>
          <w:rFonts w:eastAsia="Times New Roman" w:cstheme="minorHAnsi"/>
          <w:lang w:val="fi-FI" w:eastAsia="fi-FI"/>
        </w:rPr>
        <w:t xml:space="preserve">. Normaalikäyntiin käytetään elektromekaanista avainta. </w:t>
      </w:r>
      <w:r w:rsidR="00867D91" w:rsidRPr="00DE16A5">
        <w:rPr>
          <w:rFonts w:eastAsia="Times New Roman" w:cstheme="minorHAnsi"/>
          <w:lang w:val="fi-FI" w:eastAsia="fi-FI"/>
        </w:rPr>
        <w:t>Sähkö</w:t>
      </w:r>
      <w:r w:rsidRPr="00DE16A5">
        <w:rPr>
          <w:rFonts w:eastAsia="Times New Roman" w:cstheme="minorHAnsi"/>
          <w:lang w:val="fi-FI" w:eastAsia="fi-FI"/>
        </w:rPr>
        <w:t>lukko voidaan ohjata auki rakennusautomaatiojärjestelmästä</w:t>
      </w:r>
      <w:r w:rsidR="00C70D63" w:rsidRPr="00DE16A5">
        <w:rPr>
          <w:rFonts w:eastAsia="Times New Roman" w:cstheme="minorHAnsi"/>
          <w:lang w:val="fi-FI" w:eastAsia="fi-FI"/>
        </w:rPr>
        <w:t xml:space="preserve"> </w:t>
      </w:r>
      <w:r w:rsidR="00446F1E" w:rsidRPr="00DE16A5">
        <w:rPr>
          <w:rFonts w:eastAsia="Times New Roman" w:cstheme="minorHAnsi"/>
          <w:lang w:val="fi-FI" w:eastAsia="fi-FI"/>
        </w:rPr>
        <w:t>ja</w:t>
      </w:r>
      <w:r w:rsidR="00C70D63" w:rsidRPr="00DE16A5">
        <w:rPr>
          <w:rFonts w:eastAsia="Times New Roman" w:cstheme="minorHAnsi"/>
          <w:lang w:val="fi-FI" w:eastAsia="fi-FI"/>
        </w:rPr>
        <w:t xml:space="preserve"> </w:t>
      </w:r>
      <w:r w:rsidR="00687485" w:rsidRPr="00DE16A5">
        <w:rPr>
          <w:rFonts w:eastAsia="Times New Roman" w:cstheme="minorHAnsi"/>
          <w:lang w:val="fi-FI" w:eastAsia="fi-FI"/>
        </w:rPr>
        <w:t xml:space="preserve">mekaanisella </w:t>
      </w:r>
      <w:r w:rsidR="00C70D63" w:rsidRPr="00DE16A5">
        <w:rPr>
          <w:rFonts w:eastAsia="Times New Roman" w:cstheme="minorHAnsi"/>
          <w:lang w:val="fi-FI" w:eastAsia="fi-FI"/>
        </w:rPr>
        <w:t>hätäavauspainikkeella</w:t>
      </w:r>
      <w:r w:rsidR="00C646FF" w:rsidRPr="00DE16A5">
        <w:rPr>
          <w:rFonts w:eastAsia="Times New Roman" w:cstheme="minorHAnsi"/>
          <w:lang w:val="fi-FI" w:eastAsia="fi-FI"/>
        </w:rPr>
        <w:t xml:space="preserve"> (vääntönupilla</w:t>
      </w:r>
      <w:r w:rsidR="00C646FF" w:rsidRPr="00FB35AB">
        <w:rPr>
          <w:rFonts w:eastAsia="Times New Roman" w:cstheme="minorHAnsi"/>
          <w:lang w:val="fi-FI" w:eastAsia="fi-FI"/>
        </w:rPr>
        <w:t>)</w:t>
      </w:r>
      <w:r w:rsidR="00C70D63" w:rsidRPr="00FB35AB">
        <w:rPr>
          <w:rFonts w:eastAsia="Times New Roman" w:cstheme="minorHAnsi"/>
          <w:lang w:val="fi-FI" w:eastAsia="fi-FI"/>
        </w:rPr>
        <w:t>, jos ovi on poistumisreitillä</w:t>
      </w:r>
      <w:r w:rsidR="00687485" w:rsidRPr="00FB35AB">
        <w:rPr>
          <w:rFonts w:eastAsia="Times New Roman" w:cstheme="minorHAnsi"/>
          <w:lang w:val="fi-FI" w:eastAsia="fi-FI"/>
        </w:rPr>
        <w:t xml:space="preserve">. </w:t>
      </w:r>
      <w:r w:rsidR="00C646FF" w:rsidRPr="00FB35AB">
        <w:rPr>
          <w:rFonts w:eastAsia="Times New Roman" w:cstheme="minorHAnsi"/>
          <w:lang w:val="fi-FI" w:eastAsia="fi-FI"/>
        </w:rPr>
        <w:t>Mekaaninen hätäavauspainike (vääntönuppi) on suojattava sinetillä/muovikuvulla.</w:t>
      </w:r>
    </w:p>
    <w:p w14:paraId="633E4707" w14:textId="420263AB" w:rsidR="00960B12" w:rsidRPr="007E5C51" w:rsidRDefault="00960B12" w:rsidP="009F57BC">
      <w:pPr>
        <w:rPr>
          <w:bCs/>
          <w:iCs/>
          <w:lang w:val="fi-FI"/>
        </w:rPr>
      </w:pPr>
      <w:r>
        <w:rPr>
          <w:rFonts w:eastAsia="Times New Roman" w:cstheme="minorHAnsi"/>
          <w:lang w:val="fi-FI" w:eastAsia="fi-FI"/>
        </w:rPr>
        <w:t>Savusulun molemmilta ovilta</w:t>
      </w:r>
      <w:r w:rsidRPr="00A71A9B">
        <w:rPr>
          <w:rFonts w:eastAsia="Times New Roman" w:cstheme="minorHAnsi"/>
          <w:lang w:val="fi-FI" w:eastAsia="fi-FI"/>
        </w:rPr>
        <w:t xml:space="preserve"> siirretään </w:t>
      </w:r>
      <w:r>
        <w:rPr>
          <w:rFonts w:eastAsia="Times New Roman" w:cstheme="minorHAnsi"/>
          <w:lang w:val="fi-FI" w:eastAsia="fi-FI"/>
        </w:rPr>
        <w:t xml:space="preserve">yhdistetty </w:t>
      </w:r>
      <w:r w:rsidRPr="00A71A9B">
        <w:rPr>
          <w:rFonts w:eastAsia="Times New Roman" w:cstheme="minorHAnsi"/>
          <w:lang w:val="fi-FI" w:eastAsia="fi-FI"/>
        </w:rPr>
        <w:t>aukiolohälytys rakennusautomaatiojärjestelmään</w:t>
      </w:r>
      <w:r w:rsidR="00B4412D" w:rsidRPr="006A2CC6">
        <w:rPr>
          <w:rFonts w:eastAsia="Times New Roman" w:cstheme="minorHAnsi"/>
          <w:lang w:val="fi-FI" w:eastAsia="fi-FI"/>
        </w:rPr>
        <w:t>, jos ovi on yhtäjaksoisesti 12 h auki.</w:t>
      </w:r>
      <w:r w:rsidR="00B4412D">
        <w:rPr>
          <w:rFonts w:eastAsia="Times New Roman" w:cstheme="minorHAnsi"/>
          <w:lang w:val="fi-FI" w:eastAsia="fi-FI"/>
        </w:rPr>
        <w:t xml:space="preserve"> Hätäavauspainikkeelta siirretään hälytys rakennusautomaatiojärjestelmään.</w:t>
      </w:r>
    </w:p>
    <w:p w14:paraId="6FF0235D" w14:textId="1D59D430" w:rsidR="004C527B" w:rsidRPr="009F57BC" w:rsidRDefault="009F57BC" w:rsidP="009F57BC">
      <w:pPr>
        <w:rPr>
          <w:b/>
          <w:bCs/>
          <w:i/>
          <w:iCs/>
          <w:lang w:val="fi-FI"/>
        </w:rPr>
      </w:pPr>
      <w:r w:rsidRPr="009F57BC">
        <w:rPr>
          <w:b/>
          <w:bCs/>
          <w:i/>
          <w:iCs/>
          <w:lang w:val="fi-FI"/>
        </w:rPr>
        <w:t>N</w:t>
      </w:r>
      <w:r w:rsidR="004C527B" w:rsidRPr="009F57BC">
        <w:rPr>
          <w:b/>
          <w:bCs/>
          <w:i/>
          <w:iCs/>
          <w:lang w:val="fi-FI"/>
        </w:rPr>
        <w:t>osto-ovi / puomi</w:t>
      </w:r>
      <w:r w:rsidRPr="009F57BC">
        <w:rPr>
          <w:b/>
          <w:bCs/>
          <w:i/>
          <w:iCs/>
          <w:lang w:val="fi-FI"/>
        </w:rPr>
        <w:t>:</w:t>
      </w:r>
    </w:p>
    <w:p w14:paraId="3C973605" w14:textId="77777777" w:rsidR="00C326B2" w:rsidRDefault="00042666" w:rsidP="00042666">
      <w:pPr>
        <w:rPr>
          <w:lang w:val="fi-FI"/>
        </w:rPr>
      </w:pPr>
      <w:r w:rsidRPr="002D310D">
        <w:rPr>
          <w:lang w:val="fi-FI"/>
        </w:rPr>
        <w:t>Nosto-ov</w:t>
      </w:r>
      <w:r w:rsidR="00896505">
        <w:rPr>
          <w:lang w:val="fi-FI"/>
        </w:rPr>
        <w:t>ien</w:t>
      </w:r>
      <w:r w:rsidRPr="002D310D">
        <w:rPr>
          <w:lang w:val="fi-FI"/>
        </w:rPr>
        <w:t xml:space="preserve"> ja puomi</w:t>
      </w:r>
      <w:r w:rsidR="00896505">
        <w:rPr>
          <w:lang w:val="fi-FI"/>
        </w:rPr>
        <w:t>en</w:t>
      </w:r>
      <w:r w:rsidRPr="002D310D">
        <w:rPr>
          <w:lang w:val="fi-FI"/>
        </w:rPr>
        <w:t xml:space="preserve"> tulee olla moottoritoimisia. </w:t>
      </w:r>
    </w:p>
    <w:p w14:paraId="0D76B0E1" w14:textId="5ACFDC71" w:rsidR="00C611A8" w:rsidRDefault="00C326B2" w:rsidP="00042666">
      <w:pPr>
        <w:rPr>
          <w:lang w:val="fi-FI"/>
        </w:rPr>
      </w:pPr>
      <w:r>
        <w:rPr>
          <w:lang w:val="fi-FI"/>
        </w:rPr>
        <w:t xml:space="preserve">Sisään ajettaessa </w:t>
      </w:r>
      <w:r w:rsidRPr="00625F8E">
        <w:rPr>
          <w:lang w:val="fi-FI"/>
        </w:rPr>
        <w:t>n</w:t>
      </w:r>
      <w:r w:rsidR="00042666" w:rsidRPr="00625F8E">
        <w:rPr>
          <w:lang w:val="fi-FI"/>
        </w:rPr>
        <w:t xml:space="preserve">osto-ovien ja puomien avaus </w:t>
      </w:r>
      <w:r w:rsidR="00042666" w:rsidRPr="00E82C7A">
        <w:rPr>
          <w:lang w:val="fi-FI"/>
        </w:rPr>
        <w:t xml:space="preserve">toteutetaan </w:t>
      </w:r>
      <w:r w:rsidR="0017629E">
        <w:rPr>
          <w:lang w:val="fi-FI"/>
        </w:rPr>
        <w:t xml:space="preserve">ensisijaisesti </w:t>
      </w:r>
      <w:r w:rsidR="00042666" w:rsidRPr="00E82C7A">
        <w:rPr>
          <w:lang w:val="fi-FI"/>
        </w:rPr>
        <w:t xml:space="preserve">ohjelmoitavalla </w:t>
      </w:r>
      <w:r w:rsidR="0017629E">
        <w:rPr>
          <w:lang w:val="fi-FI"/>
        </w:rPr>
        <w:t>RFID-</w:t>
      </w:r>
      <w:r w:rsidR="00042666" w:rsidRPr="00E82C7A">
        <w:rPr>
          <w:lang w:val="fi-FI"/>
        </w:rPr>
        <w:t>avaintunnisteella</w:t>
      </w:r>
      <w:r w:rsidR="00EE5465">
        <w:rPr>
          <w:lang w:val="fi-FI"/>
        </w:rPr>
        <w:t xml:space="preserve"> ja lukijalla.</w:t>
      </w:r>
      <w:r w:rsidR="00EE5465" w:rsidRPr="00EE5465">
        <w:rPr>
          <w:color w:val="FF0000"/>
          <w:lang w:val="fi-FI"/>
        </w:rPr>
        <w:t xml:space="preserve"> </w:t>
      </w:r>
      <w:r w:rsidR="00EE5465" w:rsidRPr="00FB35AB">
        <w:rPr>
          <w:lang w:val="fi-FI"/>
        </w:rPr>
        <w:t xml:space="preserve">Lukija sijoitetaan sellaiseen paikkaan seinällä tai tolpassa, jonka kohdalle </w:t>
      </w:r>
      <w:r w:rsidR="00EE5465" w:rsidRPr="00FB35AB">
        <w:rPr>
          <w:lang w:val="fi-FI"/>
        </w:rPr>
        <w:lastRenderedPageBreak/>
        <w:t>pysähdytään autolla ja lukijan käyttö on helpointa</w:t>
      </w:r>
      <w:r w:rsidR="00042666" w:rsidRPr="00FB35AB">
        <w:rPr>
          <w:lang w:val="fi-FI"/>
        </w:rPr>
        <w:t>.</w:t>
      </w:r>
      <w:r w:rsidR="00EE5465" w:rsidRPr="00FB35AB">
        <w:rPr>
          <w:lang w:val="fi-FI"/>
        </w:rPr>
        <w:t xml:space="preserve"> Lukija sijoitetaan nosto-oven viereen seinään tai puomin kulkuaukon kohdalle</w:t>
      </w:r>
      <w:r w:rsidR="00FB35AB">
        <w:rPr>
          <w:lang w:val="fi-FI"/>
        </w:rPr>
        <w:t>, jos lukijaa ei ole mahdollista asentaa auton pysähtymiskohdalle esimerkiksi tonttirajojen takia</w:t>
      </w:r>
      <w:r w:rsidR="00EE5465" w:rsidRPr="00FB35AB">
        <w:rPr>
          <w:lang w:val="fi-FI"/>
        </w:rPr>
        <w:t>.</w:t>
      </w:r>
      <w:r w:rsidR="00042666" w:rsidRPr="00FB35AB">
        <w:rPr>
          <w:lang w:val="fi-FI"/>
        </w:rPr>
        <w:t xml:space="preserve"> </w:t>
      </w:r>
      <w:r w:rsidR="0017629E">
        <w:rPr>
          <w:lang w:val="fi-FI"/>
        </w:rPr>
        <w:t xml:space="preserve">Tämän lisäksi </w:t>
      </w:r>
      <w:r w:rsidR="00042666" w:rsidRPr="005B6827">
        <w:rPr>
          <w:lang w:val="fi-FI"/>
        </w:rPr>
        <w:t>ohjau</w:t>
      </w:r>
      <w:r w:rsidR="0017629E">
        <w:rPr>
          <w:lang w:val="fi-FI"/>
        </w:rPr>
        <w:t>ksen rin</w:t>
      </w:r>
      <w:r w:rsidR="001B0276">
        <w:rPr>
          <w:lang w:val="fi-FI"/>
        </w:rPr>
        <w:t>n</w:t>
      </w:r>
      <w:r w:rsidR="0017629E">
        <w:rPr>
          <w:lang w:val="fi-FI"/>
        </w:rPr>
        <w:t>alle</w:t>
      </w:r>
      <w:r w:rsidR="00042666" w:rsidRPr="005B6827">
        <w:rPr>
          <w:lang w:val="fi-FI"/>
        </w:rPr>
        <w:t xml:space="preserve"> </w:t>
      </w:r>
      <w:r w:rsidR="0017629E">
        <w:rPr>
          <w:lang w:val="fi-FI"/>
        </w:rPr>
        <w:t>määritellään käyttöön</w:t>
      </w:r>
      <w:r w:rsidR="00042666" w:rsidRPr="005B6827">
        <w:rPr>
          <w:lang w:val="fi-FI"/>
        </w:rPr>
        <w:t xml:space="preserve"> myös</w:t>
      </w:r>
      <w:r w:rsidR="00E35643" w:rsidRPr="005B6827">
        <w:rPr>
          <w:lang w:val="fi-FI"/>
        </w:rPr>
        <w:t xml:space="preserve"> </w:t>
      </w:r>
      <w:r w:rsidR="00042666" w:rsidRPr="005B6827">
        <w:rPr>
          <w:lang w:val="fi-FI"/>
        </w:rPr>
        <w:t>matkapuhelimen GSM-ohjaus</w:t>
      </w:r>
      <w:r w:rsidR="00E35643" w:rsidRPr="005B6827">
        <w:rPr>
          <w:lang w:val="fi-FI"/>
        </w:rPr>
        <w:t xml:space="preserve"> </w:t>
      </w:r>
      <w:r w:rsidR="00F26FA4">
        <w:rPr>
          <w:lang w:val="fi-FI"/>
        </w:rPr>
        <w:t>ja</w:t>
      </w:r>
      <w:r w:rsidR="00E35643" w:rsidRPr="005B6827">
        <w:rPr>
          <w:lang w:val="fi-FI"/>
        </w:rPr>
        <w:t xml:space="preserve"> mobiilisovellus</w:t>
      </w:r>
      <w:r w:rsidR="00042666" w:rsidRPr="005B6827">
        <w:rPr>
          <w:lang w:val="fi-FI"/>
        </w:rPr>
        <w:t xml:space="preserve">. </w:t>
      </w:r>
    </w:p>
    <w:p w14:paraId="26E30294" w14:textId="72C12E50" w:rsidR="009F57BC" w:rsidRPr="00942BBC" w:rsidRDefault="00C326B2" w:rsidP="004C527B">
      <w:pPr>
        <w:rPr>
          <w:lang w:val="fi-FI"/>
        </w:rPr>
      </w:pPr>
      <w:r w:rsidRPr="00942BBC">
        <w:rPr>
          <w:lang w:val="fi-FI"/>
        </w:rPr>
        <w:t>Ulos</w:t>
      </w:r>
      <w:r w:rsidR="00042666" w:rsidRPr="00942BBC">
        <w:rPr>
          <w:lang w:val="fi-FI"/>
        </w:rPr>
        <w:t xml:space="preserve"> ajettaessa avaustarve tunnistetaan betoniin upotetulla silmukalla</w:t>
      </w:r>
      <w:r w:rsidR="00581177" w:rsidRPr="00942BBC">
        <w:rPr>
          <w:lang w:val="fi-FI"/>
        </w:rPr>
        <w:t xml:space="preserve"> ja liiketunnistimilla</w:t>
      </w:r>
      <w:r w:rsidR="00042666" w:rsidRPr="00942BBC">
        <w:rPr>
          <w:lang w:val="fi-FI"/>
        </w:rPr>
        <w:t>.</w:t>
      </w:r>
      <w:r w:rsidR="00581177" w:rsidRPr="00942BBC">
        <w:rPr>
          <w:lang w:val="fi-FI"/>
        </w:rPr>
        <w:t xml:space="preserve"> Liiketunnistus toteutetaan ohjauksen rinnalle varmistamaan moottoripyörien tunnistus.</w:t>
      </w:r>
      <w:r w:rsidR="00042666" w:rsidRPr="00942BBC">
        <w:rPr>
          <w:lang w:val="fi-FI"/>
        </w:rPr>
        <w:t xml:space="preserve"> Nosto-ovissa ja puomeissa tulee olla turvasensorit ja kosketuksen tunnistava automatiikka henkilö- ja omaisuusvahinkojen ehkäisemiseksi. Nosto-ovien ja puomien hälytystiedot liitetään kiinteistöautomaatioon. Nosto-ovissa ja puomeissa tulee olla mahdollista käyttää ongelmatilanteissa tarvittaessa käsiaukaisua ilman laitteiston erillisiä purkutoimenpiteitä.</w:t>
      </w:r>
      <w:r w:rsidR="00042666" w:rsidRPr="00942BBC">
        <w:rPr>
          <w:szCs w:val="24"/>
          <w:lang w:val="fi-FI"/>
        </w:rPr>
        <w:t xml:space="preserve"> </w:t>
      </w:r>
      <w:r w:rsidR="00042666" w:rsidRPr="00942BBC">
        <w:rPr>
          <w:rFonts w:cs="Arial"/>
          <w:lang w:val="fi-FI"/>
        </w:rPr>
        <w:t>Urakoitsija huolehtii, että nosto-ovien ja puomien ohjauksiin liittyvät avaussilmukat</w:t>
      </w:r>
      <w:r w:rsidR="00581177" w:rsidRPr="00942BBC">
        <w:rPr>
          <w:rFonts w:cs="Arial"/>
          <w:lang w:val="fi-FI"/>
        </w:rPr>
        <w:t xml:space="preserve"> ja liiketunnistimet</w:t>
      </w:r>
      <w:r w:rsidR="00042666" w:rsidRPr="00942BBC">
        <w:rPr>
          <w:rFonts w:cs="Arial"/>
          <w:lang w:val="fi-FI"/>
        </w:rPr>
        <w:t xml:space="preserve"> tulevat oikein asennetuksi.</w:t>
      </w:r>
    </w:p>
    <w:p w14:paraId="744977E2" w14:textId="679D31F3" w:rsidR="009F57BC" w:rsidRDefault="000E60F0" w:rsidP="009F57BC">
      <w:pPr>
        <w:pStyle w:val="Otsikko3"/>
        <w:ind w:left="0" w:firstLine="0"/>
      </w:pPr>
      <w:r>
        <w:t>Liiketilat</w:t>
      </w:r>
    </w:p>
    <w:p w14:paraId="0EE98FCA" w14:textId="1953B5E9" w:rsidR="007E5C51" w:rsidRDefault="008D0D69" w:rsidP="009F57BC">
      <w:pPr>
        <w:rPr>
          <w:lang w:val="fi-FI" w:eastAsia="fi-FI"/>
        </w:rPr>
      </w:pPr>
      <w:r w:rsidRPr="008D0D69">
        <w:rPr>
          <w:lang w:val="fi-FI"/>
        </w:rPr>
        <w:t>L</w:t>
      </w:r>
      <w:r w:rsidR="007166B5">
        <w:rPr>
          <w:lang w:val="fi-FI"/>
        </w:rPr>
        <w:t xml:space="preserve">iiketilat </w:t>
      </w:r>
      <w:r w:rsidR="007166B5">
        <w:rPr>
          <w:lang w:val="fi-FI" w:eastAsia="fi-FI"/>
        </w:rPr>
        <w:t>suunnitellaan ja toteutetaan erillisten ohjeiden, ”Ohje liiketilojen suunnittelusta” sekä ”Sähkösuunnitteluohje”, mukaisesti.</w:t>
      </w:r>
    </w:p>
    <w:p w14:paraId="1EB270CA" w14:textId="732629C8" w:rsidR="009F57BC" w:rsidRPr="007166B5" w:rsidRDefault="000E60F0" w:rsidP="009F57BC">
      <w:pPr>
        <w:rPr>
          <w:bCs/>
          <w:iCs/>
          <w:lang w:val="fi-FI"/>
        </w:rPr>
      </w:pPr>
      <w:r w:rsidRPr="007166B5">
        <w:rPr>
          <w:b/>
          <w:i/>
          <w:lang w:val="fi-FI"/>
        </w:rPr>
        <w:t>Ovet:</w:t>
      </w:r>
    </w:p>
    <w:p w14:paraId="6C486449" w14:textId="01DFD078" w:rsidR="007E5C51" w:rsidRDefault="00960B12" w:rsidP="009F57BC">
      <w:pPr>
        <w:rPr>
          <w:lang w:val="fi-FI"/>
        </w:rPr>
      </w:pPr>
      <w:r>
        <w:rPr>
          <w:lang w:val="fi-FI"/>
        </w:rPr>
        <w:t>Ovissa elektromekaaniset lukkopesät sekä varmuuslukot. Pääkäyntioven varmuuslukko on mekaaninen, muut varmuuslukot ovat sähkölukkoja. Varmuuslukoille toteutetaan poistumisturvallisuuden vuoksi master/slave -ohjaus. Pääkäyntioveksi osoitetun oven</w:t>
      </w:r>
      <w:r w:rsidR="0099563A">
        <w:rPr>
          <w:lang w:val="fi-FI"/>
        </w:rPr>
        <w:t xml:space="preserve"> (master)</w:t>
      </w:r>
      <w:r>
        <w:rPr>
          <w:lang w:val="fi-FI"/>
        </w:rPr>
        <w:t xml:space="preserve"> varmuuslukon mikrokytkintiedolla ohjataan auki myös </w:t>
      </w:r>
      <w:r w:rsidRPr="00FB35AB">
        <w:rPr>
          <w:lang w:val="fi-FI"/>
        </w:rPr>
        <w:t>kaikki muut varmuuslukot</w:t>
      </w:r>
      <w:r w:rsidR="0099563A" w:rsidRPr="00FB35AB">
        <w:rPr>
          <w:lang w:val="fi-FI"/>
        </w:rPr>
        <w:t xml:space="preserve"> (slave)</w:t>
      </w:r>
      <w:r w:rsidRPr="00FB35AB">
        <w:rPr>
          <w:lang w:val="fi-FI"/>
        </w:rPr>
        <w:t xml:space="preserve">. </w:t>
      </w:r>
      <w:r w:rsidR="00FA7494" w:rsidRPr="00FB35AB">
        <w:rPr>
          <w:lang w:val="fi-FI"/>
        </w:rPr>
        <w:t>Sähköisen turvalukko-ohjauksen tulee olla aina akkuvarmennettu ohjaustavasta riippumatta ja akuston toiminnasta tulee liittää hälytystieto rakennusautomaatioon.</w:t>
      </w:r>
    </w:p>
    <w:p w14:paraId="04B4D6AA" w14:textId="77777777" w:rsidR="0022277D" w:rsidRDefault="0022277D" w:rsidP="0022277D">
      <w:pPr>
        <w:pStyle w:val="Otsikko3"/>
      </w:pPr>
      <w:r>
        <w:t>Liitteet</w:t>
      </w:r>
    </w:p>
    <w:p w14:paraId="289BDA27" w14:textId="288AEF4C" w:rsidR="0022277D" w:rsidRDefault="0022277D" w:rsidP="0022277D">
      <w:pPr>
        <w:rPr>
          <w:lang w:val="fi-FI" w:eastAsia="fi-FI"/>
        </w:rPr>
      </w:pPr>
      <w:r>
        <w:rPr>
          <w:lang w:val="fi-FI" w:eastAsia="fi-FI"/>
        </w:rPr>
        <w:t>Liite 1: Ovikaaviot</w:t>
      </w:r>
      <w:r w:rsidR="00581177">
        <w:rPr>
          <w:lang w:val="fi-FI" w:eastAsia="fi-FI"/>
        </w:rPr>
        <w:t xml:space="preserve"> (iLOQ ja Abloy Pulse)</w:t>
      </w:r>
    </w:p>
    <w:p w14:paraId="337C459E" w14:textId="6D5C27E8" w:rsidR="0022277D" w:rsidRDefault="0022277D" w:rsidP="0022277D">
      <w:pPr>
        <w:rPr>
          <w:lang w:val="fi-FI" w:eastAsia="fi-FI"/>
        </w:rPr>
      </w:pPr>
      <w:r>
        <w:rPr>
          <w:lang w:val="fi-FI" w:eastAsia="fi-FI"/>
        </w:rPr>
        <w:t xml:space="preserve">Liite </w:t>
      </w:r>
      <w:r w:rsidR="0017629E">
        <w:rPr>
          <w:lang w:val="fi-FI" w:eastAsia="fi-FI"/>
        </w:rPr>
        <w:t>2</w:t>
      </w:r>
      <w:r>
        <w:rPr>
          <w:lang w:val="fi-FI" w:eastAsia="fi-FI"/>
        </w:rPr>
        <w:t xml:space="preserve">: </w:t>
      </w:r>
      <w:r w:rsidR="00F54675">
        <w:rPr>
          <w:lang w:val="fi-FI" w:eastAsia="fi-FI"/>
        </w:rPr>
        <w:t>T150 ovipuhelinkaavio</w:t>
      </w:r>
      <w:r>
        <w:rPr>
          <w:lang w:val="fi-FI" w:eastAsia="fi-FI"/>
        </w:rPr>
        <w:t xml:space="preserve"> </w:t>
      </w:r>
    </w:p>
    <w:p w14:paraId="24BB1D8A" w14:textId="30A18577" w:rsidR="00F54675" w:rsidRDefault="00F54675" w:rsidP="0022277D">
      <w:pPr>
        <w:rPr>
          <w:lang w:val="fi-FI" w:eastAsia="fi-FI"/>
        </w:rPr>
      </w:pPr>
      <w:r>
        <w:rPr>
          <w:lang w:val="fi-FI" w:eastAsia="fi-FI"/>
        </w:rPr>
        <w:t xml:space="preserve">Liite </w:t>
      </w:r>
      <w:r w:rsidR="0017629E">
        <w:rPr>
          <w:lang w:val="fi-FI" w:eastAsia="fi-FI"/>
        </w:rPr>
        <w:t>3</w:t>
      </w:r>
      <w:r>
        <w:rPr>
          <w:lang w:val="fi-FI" w:eastAsia="fi-FI"/>
        </w:rPr>
        <w:t>: T450 pesulavarausjärjestelmäkaavio</w:t>
      </w:r>
      <w:r w:rsidR="00FB35AB">
        <w:rPr>
          <w:lang w:val="fi-FI" w:eastAsia="fi-FI"/>
        </w:rPr>
        <w:t xml:space="preserve"> (Electrolux ja Nortec)</w:t>
      </w:r>
    </w:p>
    <w:p w14:paraId="41878E6C" w14:textId="4673B106" w:rsidR="0022277D" w:rsidRDefault="0022277D" w:rsidP="0022277D">
      <w:pPr>
        <w:rPr>
          <w:lang w:val="fi-FI" w:eastAsia="fi-FI"/>
        </w:rPr>
      </w:pPr>
      <w:r>
        <w:rPr>
          <w:lang w:val="fi-FI" w:eastAsia="fi-FI"/>
        </w:rPr>
        <w:t xml:space="preserve">Liite </w:t>
      </w:r>
      <w:r w:rsidR="0017629E">
        <w:rPr>
          <w:lang w:val="fi-FI" w:eastAsia="fi-FI"/>
        </w:rPr>
        <w:t>4</w:t>
      </w:r>
      <w:r>
        <w:rPr>
          <w:lang w:val="fi-FI" w:eastAsia="fi-FI"/>
        </w:rPr>
        <w:t xml:space="preserve">: </w:t>
      </w:r>
      <w:r w:rsidR="00F54675">
        <w:rPr>
          <w:lang w:val="fi-FI" w:eastAsia="fi-FI"/>
        </w:rPr>
        <w:t>T510 iLOQ kaapelointikaavio</w:t>
      </w:r>
      <w:r>
        <w:rPr>
          <w:lang w:val="fi-FI" w:eastAsia="fi-FI"/>
        </w:rPr>
        <w:t xml:space="preserve"> </w:t>
      </w:r>
    </w:p>
    <w:p w14:paraId="6EA25878" w14:textId="445F9B5B" w:rsidR="00F54675" w:rsidRDefault="00F54675" w:rsidP="00F54675">
      <w:pPr>
        <w:rPr>
          <w:lang w:val="fi-FI" w:eastAsia="fi-FI"/>
        </w:rPr>
      </w:pPr>
      <w:r>
        <w:rPr>
          <w:lang w:val="fi-FI" w:eastAsia="fi-FI"/>
        </w:rPr>
        <w:t xml:space="preserve">Liite </w:t>
      </w:r>
      <w:r w:rsidR="0017629E">
        <w:rPr>
          <w:lang w:val="fi-FI" w:eastAsia="fi-FI"/>
        </w:rPr>
        <w:t>5</w:t>
      </w:r>
      <w:r>
        <w:rPr>
          <w:lang w:val="fi-FI" w:eastAsia="fi-FI"/>
        </w:rPr>
        <w:t xml:space="preserve">: T510 Abloy Pulse kaapelointikaavio </w:t>
      </w:r>
    </w:p>
    <w:p w14:paraId="5FBC88C5" w14:textId="1F675941" w:rsidR="00F54675" w:rsidRPr="0083342D" w:rsidRDefault="00F54675" w:rsidP="00F54675">
      <w:pPr>
        <w:rPr>
          <w:vertAlign w:val="superscript"/>
          <w:lang w:val="fi-FI" w:eastAsia="fi-FI"/>
        </w:rPr>
      </w:pPr>
      <w:r>
        <w:rPr>
          <w:lang w:val="fi-FI" w:eastAsia="fi-FI"/>
        </w:rPr>
        <w:t xml:space="preserve">Liite </w:t>
      </w:r>
      <w:r w:rsidR="0017629E">
        <w:rPr>
          <w:lang w:val="fi-FI" w:eastAsia="fi-FI"/>
        </w:rPr>
        <w:t>6</w:t>
      </w:r>
      <w:r>
        <w:rPr>
          <w:lang w:val="fi-FI" w:eastAsia="fi-FI"/>
        </w:rPr>
        <w:t>: T630 savunpoistokaavio</w:t>
      </w:r>
    </w:p>
    <w:p w14:paraId="26A3A29E" w14:textId="77777777" w:rsidR="00F54675" w:rsidRPr="007617EF" w:rsidRDefault="00F54675" w:rsidP="0022277D">
      <w:pPr>
        <w:rPr>
          <w:lang w:val="fi-FI" w:eastAsia="fi-FI"/>
        </w:rPr>
      </w:pPr>
    </w:p>
    <w:p w14:paraId="086F9EC7" w14:textId="77777777" w:rsidR="0022277D" w:rsidRPr="007617EF" w:rsidRDefault="0022277D" w:rsidP="0022277D">
      <w:pPr>
        <w:rPr>
          <w:rFonts w:ascii="Arial" w:eastAsia="Times New Roman" w:hAnsi="Arial" w:cs="Arial"/>
          <w:sz w:val="20"/>
          <w:szCs w:val="20"/>
          <w:lang w:val="fi-FI" w:eastAsia="fi-FI"/>
        </w:rPr>
      </w:pPr>
    </w:p>
    <w:p w14:paraId="3D2AEE18" w14:textId="77777777" w:rsidR="0022277D" w:rsidRDefault="0022277D" w:rsidP="0022277D">
      <w:pPr>
        <w:pStyle w:val="Otsikko3"/>
      </w:pPr>
      <w:r>
        <w:t>Yhteystiedot:</w:t>
      </w:r>
    </w:p>
    <w:p w14:paraId="26C8846B" w14:textId="467A4485" w:rsidR="000C72BC" w:rsidRPr="00A37D69" w:rsidRDefault="0022277D" w:rsidP="00713496">
      <w:pPr>
        <w:rPr>
          <w:rFonts w:cs="Arial"/>
          <w:sz w:val="20"/>
          <w:szCs w:val="20"/>
          <w:lang w:val="fi-FI"/>
        </w:rPr>
      </w:pPr>
      <w:r w:rsidRPr="00630883">
        <w:rPr>
          <w:rFonts w:ascii="Arial" w:hAnsi="Arial" w:cs="Arial"/>
          <w:b/>
          <w:bCs/>
          <w:sz w:val="20"/>
          <w:szCs w:val="20"/>
          <w:lang w:val="fi-FI"/>
        </w:rPr>
        <w:t>Asuntotuotanto</w:t>
      </w:r>
      <w:r>
        <w:rPr>
          <w:lang w:val="fi-FI"/>
        </w:rPr>
        <w:br/>
      </w:r>
      <w:r w:rsidRPr="00630883">
        <w:rPr>
          <w:rFonts w:ascii="Arial" w:eastAsia="Times New Roman" w:hAnsi="Arial" w:cs="Arial"/>
          <w:sz w:val="20"/>
          <w:szCs w:val="20"/>
          <w:lang w:val="fi-FI" w:eastAsia="fi-FI"/>
        </w:rPr>
        <w:t xml:space="preserve">puh: (09) 310 2611 </w:t>
      </w:r>
      <w:r>
        <w:rPr>
          <w:lang w:val="fi-FI"/>
        </w:rPr>
        <w:br/>
      </w:r>
      <w:hyperlink r:id="rId8" w:history="1">
        <w:r w:rsidR="006125DE">
          <w:rPr>
            <w:rStyle w:val="Hyperlinkki"/>
            <w:rFonts w:ascii="Arial" w:hAnsi="Arial" w:cs="Arial"/>
            <w:sz w:val="20"/>
            <w:szCs w:val="20"/>
            <w:lang w:val="fi-FI"/>
          </w:rPr>
          <w:t>https://www.att.hel.fi</w:t>
        </w:r>
      </w:hyperlink>
      <w:r w:rsidRPr="00630883">
        <w:rPr>
          <w:rFonts w:ascii="Arial" w:hAnsi="Arial" w:cs="Arial"/>
          <w:sz w:val="20"/>
          <w:szCs w:val="20"/>
          <w:lang w:val="fi-FI"/>
        </w:rPr>
        <w:br/>
      </w:r>
      <w:hyperlink r:id="rId9" w:history="1">
        <w:r w:rsidR="005B5196">
          <w:rPr>
            <w:rStyle w:val="Hyperlinkki"/>
            <w:rFonts w:ascii="Arial" w:hAnsi="Arial" w:cs="Arial"/>
            <w:sz w:val="20"/>
            <w:szCs w:val="20"/>
            <w:lang w:val="fi-FI"/>
          </w:rPr>
          <w:t>https://www.hel.fi/kaupunkiymparisto/fi/julkaisut-ja-aineistot/ohjeita-suunnittelijoille/att-ohjeet-ja-mallit</w:t>
        </w:r>
      </w:hyperlink>
    </w:p>
    <w:sectPr w:rsidR="000C72BC" w:rsidRPr="00A37D69">
      <w:headerReference w:type="default" r:id="rId10"/>
      <w:foot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13480" w14:textId="77777777" w:rsidR="00311DC3" w:rsidRDefault="00311DC3" w:rsidP="00311DC3">
      <w:pPr>
        <w:spacing w:after="0" w:line="240" w:lineRule="auto"/>
      </w:pPr>
      <w:r>
        <w:separator/>
      </w:r>
    </w:p>
  </w:endnote>
  <w:endnote w:type="continuationSeparator" w:id="0">
    <w:p w14:paraId="294353F9" w14:textId="77777777" w:rsidR="00311DC3" w:rsidRDefault="00311DC3" w:rsidP="00311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68957" w14:textId="1AC2C06B" w:rsidR="008B4532" w:rsidRDefault="008B4532" w:rsidP="00040F8F">
    <w:pPr>
      <w:pStyle w:val="Alatunniste"/>
      <w:jc w:val="center"/>
      <w:rPr>
        <w:lang w:val="fi-FI"/>
      </w:rPr>
    </w:pPr>
    <w:r>
      <w:rPr>
        <w:lang w:val="fi-FI"/>
      </w:rPr>
      <w:t>Asuntotuotanto</w:t>
    </w:r>
  </w:p>
  <w:p w14:paraId="2E144212" w14:textId="30CCB207" w:rsidR="00352FBA" w:rsidRPr="00040F8F" w:rsidRDefault="00040F8F" w:rsidP="00040F8F">
    <w:pPr>
      <w:pStyle w:val="Alatunniste"/>
      <w:jc w:val="center"/>
      <w:rPr>
        <w:lang w:val="fi-FI"/>
      </w:rPr>
    </w:pPr>
    <w:r w:rsidRPr="00040F8F">
      <w:rPr>
        <w:lang w:val="fi-FI"/>
      </w:rPr>
      <w:t xml:space="preserve">Tilojen käytön sähköisen ohjauksen ja lukituksen </w:t>
    </w:r>
    <w:r w:rsidR="008B4532">
      <w:rPr>
        <w:lang w:val="fi-FI"/>
      </w:rPr>
      <w:t>suunnittelu- ja toteutus</w:t>
    </w:r>
    <w:r w:rsidRPr="00040F8F">
      <w:rPr>
        <w:lang w:val="fi-FI"/>
      </w:rPr>
      <w:t>ohje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CD0DD" w14:textId="77777777" w:rsidR="00311DC3" w:rsidRDefault="00311DC3" w:rsidP="00311DC3">
      <w:pPr>
        <w:spacing w:after="0" w:line="240" w:lineRule="auto"/>
      </w:pPr>
      <w:r>
        <w:separator/>
      </w:r>
    </w:p>
  </w:footnote>
  <w:footnote w:type="continuationSeparator" w:id="0">
    <w:p w14:paraId="42433C4D" w14:textId="77777777" w:rsidR="00311DC3" w:rsidRDefault="00311DC3" w:rsidP="00311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512F" w14:textId="6E9982D9" w:rsidR="00651165" w:rsidRDefault="00C04BC0" w:rsidP="00651165">
    <w:pPr>
      <w:pStyle w:val="Yltunniste"/>
      <w:jc w:val="right"/>
      <w:rPr>
        <w:lang w:val="fi-FI"/>
      </w:rPr>
    </w:pPr>
    <w:r w:rsidRPr="005C4C01">
      <w:rPr>
        <w:noProof/>
      </w:rPr>
      <w:drawing>
        <wp:inline distT="0" distB="0" distL="0" distR="0" wp14:anchorId="52773428" wp14:editId="4218BCF8">
          <wp:extent cx="1706400" cy="270000"/>
          <wp:effectExtent l="0" t="0" r="0" b="5080"/>
          <wp:docPr id="4" name="Kuv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7_Sitowise_logo_D_RGB_valkoinen taus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64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2FBA">
      <w:rPr>
        <w:noProof/>
        <w:color w:val="1F497D"/>
      </w:rPr>
      <w:drawing>
        <wp:anchor distT="0" distB="0" distL="114300" distR="114300" simplePos="0" relativeHeight="251660288" behindDoc="0" locked="0" layoutInCell="1" allowOverlap="1" wp14:anchorId="7141F25B" wp14:editId="6F7C40F1">
          <wp:simplePos x="0" y="0"/>
          <wp:positionH relativeFrom="margin">
            <wp:align>left</wp:align>
          </wp:positionH>
          <wp:positionV relativeFrom="paragraph">
            <wp:posOffset>-191135</wp:posOffset>
          </wp:positionV>
          <wp:extent cx="1414626" cy="695325"/>
          <wp:effectExtent l="0" t="0" r="0" b="0"/>
          <wp:wrapNone/>
          <wp:docPr id="1" name="Kuva 1" descr="cid:image001.png@01D2D92B.AA318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4" descr="cid:image001.png@01D2D92B.AA31898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715" cy="704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87F420" w14:textId="16AD3D7A" w:rsidR="00352FBA" w:rsidRDefault="00352FBA" w:rsidP="00651165">
    <w:pPr>
      <w:pStyle w:val="Yltunniste"/>
      <w:jc w:val="right"/>
      <w:rPr>
        <w:lang w:val="fi-FI"/>
      </w:rPr>
    </w:pPr>
  </w:p>
  <w:p w14:paraId="3A57827B" w14:textId="77777777" w:rsidR="00352FBA" w:rsidRDefault="00352FBA" w:rsidP="00352FBA">
    <w:pPr>
      <w:pStyle w:val="Yltunniste"/>
      <w:rPr>
        <w:lang w:val="fi-FI"/>
      </w:rPr>
    </w:pPr>
  </w:p>
  <w:p w14:paraId="7F4C9829" w14:textId="076BFCF3" w:rsidR="001B42A7" w:rsidRDefault="001B42A7" w:rsidP="001B42A7">
    <w:pPr>
      <w:pStyle w:val="Yltunniste"/>
      <w:ind w:left="-567"/>
      <w:jc w:val="right"/>
      <w:rPr>
        <w:rStyle w:val="Sivunumero"/>
        <w:rFonts w:cs="Arial"/>
      </w:rPr>
    </w:pPr>
    <w:r w:rsidRPr="00160472">
      <w:rPr>
        <w:rStyle w:val="Sivunumero"/>
        <w:rFonts w:cs="Arial"/>
      </w:rPr>
      <w:fldChar w:fldCharType="begin"/>
    </w:r>
    <w:r w:rsidRPr="00160472">
      <w:rPr>
        <w:rStyle w:val="Sivunumero"/>
        <w:rFonts w:cs="Arial"/>
      </w:rPr>
      <w:instrText xml:space="preserve"> PAGE </w:instrText>
    </w:r>
    <w:r w:rsidRPr="00160472">
      <w:rPr>
        <w:rStyle w:val="Sivunumero"/>
        <w:rFonts w:cs="Arial"/>
      </w:rPr>
      <w:fldChar w:fldCharType="separate"/>
    </w:r>
    <w:r>
      <w:rPr>
        <w:rStyle w:val="Sivunumero"/>
        <w:rFonts w:cs="Arial"/>
      </w:rPr>
      <w:t>1</w:t>
    </w:r>
    <w:r w:rsidRPr="00160472">
      <w:rPr>
        <w:rStyle w:val="Sivunumero"/>
        <w:rFonts w:cs="Arial"/>
      </w:rPr>
      <w:fldChar w:fldCharType="end"/>
    </w:r>
    <w:r w:rsidRPr="00160472">
      <w:rPr>
        <w:rStyle w:val="Sivunumero"/>
        <w:rFonts w:cs="Arial"/>
      </w:rPr>
      <w:t>/</w:t>
    </w:r>
    <w:r w:rsidRPr="00160472">
      <w:rPr>
        <w:rStyle w:val="Sivunumero"/>
        <w:rFonts w:cs="Arial"/>
      </w:rPr>
      <w:fldChar w:fldCharType="begin"/>
    </w:r>
    <w:r w:rsidRPr="00160472">
      <w:rPr>
        <w:rStyle w:val="Sivunumero"/>
        <w:rFonts w:cs="Arial"/>
      </w:rPr>
      <w:instrText xml:space="preserve"> NUMPAGES </w:instrText>
    </w:r>
    <w:r w:rsidRPr="00160472">
      <w:rPr>
        <w:rStyle w:val="Sivunumero"/>
        <w:rFonts w:cs="Arial"/>
      </w:rPr>
      <w:fldChar w:fldCharType="separate"/>
    </w:r>
    <w:r>
      <w:rPr>
        <w:rStyle w:val="Sivunumero"/>
        <w:rFonts w:cs="Arial"/>
      </w:rPr>
      <w:t>3</w:t>
    </w:r>
    <w:r w:rsidRPr="00160472">
      <w:rPr>
        <w:rStyle w:val="Sivunumero"/>
        <w:rFonts w:cs="Arial"/>
      </w:rPr>
      <w:fldChar w:fldCharType="end"/>
    </w:r>
  </w:p>
  <w:p w14:paraId="54D3B8BD" w14:textId="77777777" w:rsidR="00352FBA" w:rsidRPr="00160472" w:rsidRDefault="00352FBA" w:rsidP="001B42A7">
    <w:pPr>
      <w:pStyle w:val="Yltunniste"/>
      <w:ind w:left="-567"/>
      <w:jc w:val="right"/>
      <w:rPr>
        <w:rStyle w:val="Sivunumero"/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57444"/>
    <w:multiLevelType w:val="hybridMultilevel"/>
    <w:tmpl w:val="2F8E9FE6"/>
    <w:lvl w:ilvl="0" w:tplc="2F2876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CB8"/>
    <w:multiLevelType w:val="multilevel"/>
    <w:tmpl w:val="09988C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8241CB9"/>
    <w:multiLevelType w:val="hybridMultilevel"/>
    <w:tmpl w:val="68DE9D10"/>
    <w:lvl w:ilvl="0" w:tplc="52BA28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304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BC"/>
    <w:rsid w:val="000013CA"/>
    <w:rsid w:val="00007A37"/>
    <w:rsid w:val="00011166"/>
    <w:rsid w:val="00016D52"/>
    <w:rsid w:val="00021C4B"/>
    <w:rsid w:val="000337AF"/>
    <w:rsid w:val="00036CE5"/>
    <w:rsid w:val="00040F8F"/>
    <w:rsid w:val="00042666"/>
    <w:rsid w:val="000512C1"/>
    <w:rsid w:val="00054F35"/>
    <w:rsid w:val="000706AD"/>
    <w:rsid w:val="00071428"/>
    <w:rsid w:val="00081335"/>
    <w:rsid w:val="00091B2E"/>
    <w:rsid w:val="000965EA"/>
    <w:rsid w:val="00096765"/>
    <w:rsid w:val="00096AD5"/>
    <w:rsid w:val="000A6C99"/>
    <w:rsid w:val="000B3F01"/>
    <w:rsid w:val="000B57BD"/>
    <w:rsid w:val="000C72BC"/>
    <w:rsid w:val="000E60F0"/>
    <w:rsid w:val="000F20B8"/>
    <w:rsid w:val="000F5525"/>
    <w:rsid w:val="000F6C6E"/>
    <w:rsid w:val="001020BB"/>
    <w:rsid w:val="001029B3"/>
    <w:rsid w:val="00115BF8"/>
    <w:rsid w:val="00126805"/>
    <w:rsid w:val="00133D98"/>
    <w:rsid w:val="00136120"/>
    <w:rsid w:val="00143E5B"/>
    <w:rsid w:val="0014449B"/>
    <w:rsid w:val="0014560C"/>
    <w:rsid w:val="001469AF"/>
    <w:rsid w:val="00155F27"/>
    <w:rsid w:val="0016303B"/>
    <w:rsid w:val="001653EA"/>
    <w:rsid w:val="00174DB4"/>
    <w:rsid w:val="0017505F"/>
    <w:rsid w:val="0017629E"/>
    <w:rsid w:val="00183A16"/>
    <w:rsid w:val="00184F88"/>
    <w:rsid w:val="0019605D"/>
    <w:rsid w:val="001A78D6"/>
    <w:rsid w:val="001B0276"/>
    <w:rsid w:val="001B42A7"/>
    <w:rsid w:val="001C393A"/>
    <w:rsid w:val="001D3102"/>
    <w:rsid w:val="001F1C4A"/>
    <w:rsid w:val="001F4562"/>
    <w:rsid w:val="00201BF4"/>
    <w:rsid w:val="00204F52"/>
    <w:rsid w:val="002149CA"/>
    <w:rsid w:val="0022277D"/>
    <w:rsid w:val="00222D00"/>
    <w:rsid w:val="0024088A"/>
    <w:rsid w:val="00271238"/>
    <w:rsid w:val="00271E04"/>
    <w:rsid w:val="00274CC6"/>
    <w:rsid w:val="002A1539"/>
    <w:rsid w:val="002A5D9E"/>
    <w:rsid w:val="002B4806"/>
    <w:rsid w:val="002B61A2"/>
    <w:rsid w:val="002C4A19"/>
    <w:rsid w:val="002D310D"/>
    <w:rsid w:val="002D3127"/>
    <w:rsid w:val="002F1D75"/>
    <w:rsid w:val="002F61CB"/>
    <w:rsid w:val="002F7777"/>
    <w:rsid w:val="002F7DB2"/>
    <w:rsid w:val="0030312F"/>
    <w:rsid w:val="00311DC3"/>
    <w:rsid w:val="00314403"/>
    <w:rsid w:val="00316539"/>
    <w:rsid w:val="00327C24"/>
    <w:rsid w:val="00345314"/>
    <w:rsid w:val="00352FBA"/>
    <w:rsid w:val="00377CB7"/>
    <w:rsid w:val="003943AD"/>
    <w:rsid w:val="00394BB0"/>
    <w:rsid w:val="00394DC0"/>
    <w:rsid w:val="003A0F67"/>
    <w:rsid w:val="003A1C22"/>
    <w:rsid w:val="003A6675"/>
    <w:rsid w:val="003A6906"/>
    <w:rsid w:val="003B1679"/>
    <w:rsid w:val="003B3FDF"/>
    <w:rsid w:val="003C4616"/>
    <w:rsid w:val="003D7BCA"/>
    <w:rsid w:val="003F00E3"/>
    <w:rsid w:val="003F607A"/>
    <w:rsid w:val="004118E7"/>
    <w:rsid w:val="00433C5B"/>
    <w:rsid w:val="0043468F"/>
    <w:rsid w:val="00434E02"/>
    <w:rsid w:val="004353A8"/>
    <w:rsid w:val="004378CA"/>
    <w:rsid w:val="004404D5"/>
    <w:rsid w:val="00445B21"/>
    <w:rsid w:val="00446F1E"/>
    <w:rsid w:val="00451626"/>
    <w:rsid w:val="00453104"/>
    <w:rsid w:val="00462690"/>
    <w:rsid w:val="0046470D"/>
    <w:rsid w:val="00485BE4"/>
    <w:rsid w:val="00494ECA"/>
    <w:rsid w:val="004B2964"/>
    <w:rsid w:val="004B48C0"/>
    <w:rsid w:val="004B6A7A"/>
    <w:rsid w:val="004C527B"/>
    <w:rsid w:val="004C5B95"/>
    <w:rsid w:val="004D78D9"/>
    <w:rsid w:val="004E0AF2"/>
    <w:rsid w:val="004E23C0"/>
    <w:rsid w:val="004F3483"/>
    <w:rsid w:val="0050231B"/>
    <w:rsid w:val="0051472F"/>
    <w:rsid w:val="00521BF4"/>
    <w:rsid w:val="0052260C"/>
    <w:rsid w:val="00526369"/>
    <w:rsid w:val="005272FC"/>
    <w:rsid w:val="00541605"/>
    <w:rsid w:val="005512DC"/>
    <w:rsid w:val="00570132"/>
    <w:rsid w:val="00574EAC"/>
    <w:rsid w:val="00576377"/>
    <w:rsid w:val="00581177"/>
    <w:rsid w:val="00581A6F"/>
    <w:rsid w:val="005906A4"/>
    <w:rsid w:val="005923C6"/>
    <w:rsid w:val="00595DBF"/>
    <w:rsid w:val="005B4DBD"/>
    <w:rsid w:val="005B5196"/>
    <w:rsid w:val="005B6827"/>
    <w:rsid w:val="005C4883"/>
    <w:rsid w:val="005C657C"/>
    <w:rsid w:val="005D3823"/>
    <w:rsid w:val="005E0ACC"/>
    <w:rsid w:val="005E1327"/>
    <w:rsid w:val="005F0A7E"/>
    <w:rsid w:val="00603C3F"/>
    <w:rsid w:val="006125DE"/>
    <w:rsid w:val="00624EED"/>
    <w:rsid w:val="0062539F"/>
    <w:rsid w:val="00625F8E"/>
    <w:rsid w:val="00630883"/>
    <w:rsid w:val="0063293C"/>
    <w:rsid w:val="006405AF"/>
    <w:rsid w:val="00650B23"/>
    <w:rsid w:val="00651165"/>
    <w:rsid w:val="00653C62"/>
    <w:rsid w:val="006572F3"/>
    <w:rsid w:val="00660E9C"/>
    <w:rsid w:val="00674576"/>
    <w:rsid w:val="00674CF1"/>
    <w:rsid w:val="0068200F"/>
    <w:rsid w:val="0068497A"/>
    <w:rsid w:val="00687485"/>
    <w:rsid w:val="00687E79"/>
    <w:rsid w:val="00694080"/>
    <w:rsid w:val="006A02CF"/>
    <w:rsid w:val="006A2CC6"/>
    <w:rsid w:val="006A721A"/>
    <w:rsid w:val="006B2C9B"/>
    <w:rsid w:val="006C272C"/>
    <w:rsid w:val="006D37AA"/>
    <w:rsid w:val="006F1AED"/>
    <w:rsid w:val="00711D4C"/>
    <w:rsid w:val="00713496"/>
    <w:rsid w:val="00715A60"/>
    <w:rsid w:val="007166B5"/>
    <w:rsid w:val="00732D6E"/>
    <w:rsid w:val="00734C57"/>
    <w:rsid w:val="00742CB9"/>
    <w:rsid w:val="007617EF"/>
    <w:rsid w:val="00763A45"/>
    <w:rsid w:val="00770217"/>
    <w:rsid w:val="0079172C"/>
    <w:rsid w:val="00794468"/>
    <w:rsid w:val="007A28AD"/>
    <w:rsid w:val="007A69FC"/>
    <w:rsid w:val="007B21E9"/>
    <w:rsid w:val="007B48F6"/>
    <w:rsid w:val="007C30C5"/>
    <w:rsid w:val="007D7254"/>
    <w:rsid w:val="007E3226"/>
    <w:rsid w:val="007E4852"/>
    <w:rsid w:val="007E5C51"/>
    <w:rsid w:val="008008A8"/>
    <w:rsid w:val="00807792"/>
    <w:rsid w:val="00816BBB"/>
    <w:rsid w:val="008242DD"/>
    <w:rsid w:val="0083342D"/>
    <w:rsid w:val="00840CA2"/>
    <w:rsid w:val="00845D2A"/>
    <w:rsid w:val="00852275"/>
    <w:rsid w:val="00855077"/>
    <w:rsid w:val="00860C7F"/>
    <w:rsid w:val="00867D91"/>
    <w:rsid w:val="00886C02"/>
    <w:rsid w:val="008902E2"/>
    <w:rsid w:val="00892043"/>
    <w:rsid w:val="00896505"/>
    <w:rsid w:val="008A6524"/>
    <w:rsid w:val="008B4532"/>
    <w:rsid w:val="008B49DE"/>
    <w:rsid w:val="008C7330"/>
    <w:rsid w:val="008D0517"/>
    <w:rsid w:val="008D0D69"/>
    <w:rsid w:val="008D1015"/>
    <w:rsid w:val="008D20F9"/>
    <w:rsid w:val="008D3DE8"/>
    <w:rsid w:val="008D556B"/>
    <w:rsid w:val="008E24D7"/>
    <w:rsid w:val="008F0BEB"/>
    <w:rsid w:val="009034B5"/>
    <w:rsid w:val="009222CE"/>
    <w:rsid w:val="00942AE7"/>
    <w:rsid w:val="00942BBC"/>
    <w:rsid w:val="00945F5B"/>
    <w:rsid w:val="00950BA5"/>
    <w:rsid w:val="00960B12"/>
    <w:rsid w:val="00962B1C"/>
    <w:rsid w:val="009669BB"/>
    <w:rsid w:val="00990795"/>
    <w:rsid w:val="0099563A"/>
    <w:rsid w:val="009B1724"/>
    <w:rsid w:val="009B3BF0"/>
    <w:rsid w:val="009C1134"/>
    <w:rsid w:val="009D3A67"/>
    <w:rsid w:val="009D7F9C"/>
    <w:rsid w:val="009E2A53"/>
    <w:rsid w:val="009F0FC9"/>
    <w:rsid w:val="009F57BC"/>
    <w:rsid w:val="009F66BA"/>
    <w:rsid w:val="00A036AD"/>
    <w:rsid w:val="00A112F3"/>
    <w:rsid w:val="00A325F0"/>
    <w:rsid w:val="00A33121"/>
    <w:rsid w:val="00A331A1"/>
    <w:rsid w:val="00A37D69"/>
    <w:rsid w:val="00A55F2D"/>
    <w:rsid w:val="00A61DFB"/>
    <w:rsid w:val="00A70311"/>
    <w:rsid w:val="00A71A9B"/>
    <w:rsid w:val="00A74D5F"/>
    <w:rsid w:val="00A758A5"/>
    <w:rsid w:val="00A93AE6"/>
    <w:rsid w:val="00AA551D"/>
    <w:rsid w:val="00AB2697"/>
    <w:rsid w:val="00AB4CCF"/>
    <w:rsid w:val="00AB6A4D"/>
    <w:rsid w:val="00AC76A0"/>
    <w:rsid w:val="00AD6153"/>
    <w:rsid w:val="00AE57CF"/>
    <w:rsid w:val="00AF1481"/>
    <w:rsid w:val="00AF33F1"/>
    <w:rsid w:val="00AF7575"/>
    <w:rsid w:val="00B220A8"/>
    <w:rsid w:val="00B239FB"/>
    <w:rsid w:val="00B258BA"/>
    <w:rsid w:val="00B262A0"/>
    <w:rsid w:val="00B27A11"/>
    <w:rsid w:val="00B43284"/>
    <w:rsid w:val="00B4412D"/>
    <w:rsid w:val="00B46C9A"/>
    <w:rsid w:val="00B524ED"/>
    <w:rsid w:val="00B57E23"/>
    <w:rsid w:val="00B65070"/>
    <w:rsid w:val="00B76B97"/>
    <w:rsid w:val="00B81975"/>
    <w:rsid w:val="00B92366"/>
    <w:rsid w:val="00B96A9B"/>
    <w:rsid w:val="00BA3F1F"/>
    <w:rsid w:val="00BB216E"/>
    <w:rsid w:val="00BB3B81"/>
    <w:rsid w:val="00BD5A9C"/>
    <w:rsid w:val="00BF051C"/>
    <w:rsid w:val="00BF0725"/>
    <w:rsid w:val="00BF1B5F"/>
    <w:rsid w:val="00C01F5C"/>
    <w:rsid w:val="00C04BC0"/>
    <w:rsid w:val="00C1734A"/>
    <w:rsid w:val="00C21F5A"/>
    <w:rsid w:val="00C326B2"/>
    <w:rsid w:val="00C33EDA"/>
    <w:rsid w:val="00C40FAC"/>
    <w:rsid w:val="00C41363"/>
    <w:rsid w:val="00C44143"/>
    <w:rsid w:val="00C56990"/>
    <w:rsid w:val="00C57BF8"/>
    <w:rsid w:val="00C611A8"/>
    <w:rsid w:val="00C6249D"/>
    <w:rsid w:val="00C6284B"/>
    <w:rsid w:val="00C646FF"/>
    <w:rsid w:val="00C67895"/>
    <w:rsid w:val="00C7040C"/>
    <w:rsid w:val="00C70D63"/>
    <w:rsid w:val="00C77BF8"/>
    <w:rsid w:val="00C77D61"/>
    <w:rsid w:val="00C87919"/>
    <w:rsid w:val="00C97485"/>
    <w:rsid w:val="00CA5A46"/>
    <w:rsid w:val="00CC6DD5"/>
    <w:rsid w:val="00CD77DB"/>
    <w:rsid w:val="00CF075E"/>
    <w:rsid w:val="00CF3884"/>
    <w:rsid w:val="00D12937"/>
    <w:rsid w:val="00D16B98"/>
    <w:rsid w:val="00D26B32"/>
    <w:rsid w:val="00D4049C"/>
    <w:rsid w:val="00D625A9"/>
    <w:rsid w:val="00D663CC"/>
    <w:rsid w:val="00D66F5D"/>
    <w:rsid w:val="00DB7369"/>
    <w:rsid w:val="00DC5A88"/>
    <w:rsid w:val="00DD3CE8"/>
    <w:rsid w:val="00DE16A5"/>
    <w:rsid w:val="00DE2DAE"/>
    <w:rsid w:val="00DF1DF3"/>
    <w:rsid w:val="00DF6C7A"/>
    <w:rsid w:val="00E35643"/>
    <w:rsid w:val="00E40C16"/>
    <w:rsid w:val="00E56802"/>
    <w:rsid w:val="00E82C7A"/>
    <w:rsid w:val="00E83AAE"/>
    <w:rsid w:val="00E96402"/>
    <w:rsid w:val="00EA7A6C"/>
    <w:rsid w:val="00EB104B"/>
    <w:rsid w:val="00EB4DE9"/>
    <w:rsid w:val="00EC34B6"/>
    <w:rsid w:val="00EC6080"/>
    <w:rsid w:val="00EC73E7"/>
    <w:rsid w:val="00EC749C"/>
    <w:rsid w:val="00EE3A3C"/>
    <w:rsid w:val="00EE46B1"/>
    <w:rsid w:val="00EE5465"/>
    <w:rsid w:val="00EF4BB2"/>
    <w:rsid w:val="00F0307A"/>
    <w:rsid w:val="00F13ACD"/>
    <w:rsid w:val="00F14CDE"/>
    <w:rsid w:val="00F24D7D"/>
    <w:rsid w:val="00F26FA4"/>
    <w:rsid w:val="00F27BE3"/>
    <w:rsid w:val="00F40722"/>
    <w:rsid w:val="00F54675"/>
    <w:rsid w:val="00F6328A"/>
    <w:rsid w:val="00F72858"/>
    <w:rsid w:val="00F7362E"/>
    <w:rsid w:val="00F873C8"/>
    <w:rsid w:val="00F967F2"/>
    <w:rsid w:val="00FA4DCF"/>
    <w:rsid w:val="00FA571C"/>
    <w:rsid w:val="00FA5FDF"/>
    <w:rsid w:val="00FA7494"/>
    <w:rsid w:val="00FB35AB"/>
    <w:rsid w:val="00FC4053"/>
    <w:rsid w:val="00FD03EF"/>
    <w:rsid w:val="00FE65F9"/>
    <w:rsid w:val="00FE7DD9"/>
    <w:rsid w:val="00FF063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BAFDDF3"/>
  <w15:chartTrackingRefBased/>
  <w15:docId w15:val="{4CDB74A5-102A-4D14-8DD5-D5B14B18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lang w:val="en-US"/>
    </w:rPr>
  </w:style>
  <w:style w:type="paragraph" w:styleId="Otsikko1">
    <w:name w:val="heading 1"/>
    <w:basedOn w:val="Otsikko2"/>
    <w:next w:val="Normaali"/>
    <w:link w:val="Otsikko1Char"/>
    <w:qFormat/>
    <w:rsid w:val="000C72BC"/>
    <w:pPr>
      <w:keepLines w:val="0"/>
      <w:spacing w:before="360" w:after="120" w:line="240" w:lineRule="auto"/>
      <w:ind w:left="431" w:hanging="431"/>
      <w:outlineLvl w:val="0"/>
    </w:pPr>
    <w:rPr>
      <w:rFonts w:ascii="Arial" w:eastAsia="Times New Roman" w:hAnsi="Arial" w:cs="Times New Roman"/>
      <w:b/>
      <w:bCs/>
      <w:color w:val="auto"/>
      <w:sz w:val="28"/>
      <w:szCs w:val="28"/>
      <w:lang w:val="fi-FI" w:eastAsia="fi-FI"/>
    </w:rPr>
  </w:style>
  <w:style w:type="paragraph" w:styleId="Otsikko2">
    <w:name w:val="heading 2"/>
    <w:basedOn w:val="Normaali"/>
    <w:next w:val="Normaali"/>
    <w:link w:val="Otsikko2Char"/>
    <w:unhideWhenUsed/>
    <w:qFormat/>
    <w:rsid w:val="000C72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407F00" w:themeColor="accent1" w:themeShade="BF"/>
      <w:sz w:val="26"/>
      <w:szCs w:val="26"/>
    </w:rPr>
  </w:style>
  <w:style w:type="paragraph" w:styleId="Otsikko3">
    <w:name w:val="heading 3"/>
    <w:basedOn w:val="Otsikko4"/>
    <w:next w:val="Normaali"/>
    <w:link w:val="Otsikko3Char"/>
    <w:qFormat/>
    <w:rsid w:val="000C72BC"/>
    <w:pPr>
      <w:keepLines w:val="0"/>
      <w:spacing w:before="360" w:after="120" w:line="240" w:lineRule="auto"/>
      <w:ind w:left="720" w:hanging="720"/>
      <w:outlineLvl w:val="2"/>
    </w:pPr>
    <w:rPr>
      <w:rFonts w:ascii="Arial" w:eastAsia="Times New Roman" w:hAnsi="Arial" w:cs="Times New Roman"/>
      <w:b/>
      <w:bCs/>
      <w:i w:val="0"/>
      <w:iCs w:val="0"/>
      <w:color w:val="auto"/>
      <w:szCs w:val="28"/>
      <w:lang w:val="fi-FI" w:eastAsia="fi-FI"/>
    </w:rPr>
  </w:style>
  <w:style w:type="paragraph" w:styleId="Otsikko4">
    <w:name w:val="heading 4"/>
    <w:basedOn w:val="Normaali"/>
    <w:next w:val="Normaali"/>
    <w:link w:val="Otsikko4Char"/>
    <w:unhideWhenUsed/>
    <w:qFormat/>
    <w:rsid w:val="000C72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7F00" w:themeColor="accent1" w:themeShade="BF"/>
    </w:rPr>
  </w:style>
  <w:style w:type="paragraph" w:styleId="Otsikko5">
    <w:name w:val="heading 5"/>
    <w:basedOn w:val="Normaali"/>
    <w:next w:val="Normaali"/>
    <w:link w:val="Otsikko5Char"/>
    <w:qFormat/>
    <w:rsid w:val="000C72BC"/>
    <w:pPr>
      <w:spacing w:before="360" w:after="120" w:line="240" w:lineRule="auto"/>
      <w:ind w:left="1009" w:hanging="1009"/>
      <w:outlineLvl w:val="4"/>
    </w:pPr>
    <w:rPr>
      <w:rFonts w:ascii="Arial" w:eastAsia="Times New Roman" w:hAnsi="Arial" w:cs="Times New Roman"/>
      <w:i/>
      <w:sz w:val="20"/>
      <w:szCs w:val="20"/>
      <w:lang w:val="fi-FI" w:eastAsia="fi-FI"/>
    </w:rPr>
  </w:style>
  <w:style w:type="paragraph" w:styleId="Otsikko6">
    <w:name w:val="heading 6"/>
    <w:basedOn w:val="Normaali"/>
    <w:next w:val="Normaali"/>
    <w:link w:val="Otsikko6Char"/>
    <w:unhideWhenUsed/>
    <w:qFormat/>
    <w:rsid w:val="000C72BC"/>
    <w:pPr>
      <w:spacing w:before="240" w:after="60" w:line="240" w:lineRule="auto"/>
      <w:ind w:left="1152" w:hanging="1152"/>
      <w:outlineLvl w:val="5"/>
    </w:pPr>
    <w:rPr>
      <w:rFonts w:ascii="Calibri" w:eastAsia="Times New Roman" w:hAnsi="Calibri" w:cs="Times New Roman"/>
      <w:b/>
      <w:bCs/>
      <w:lang w:val="fi-FI" w:eastAsia="fi-FI"/>
    </w:rPr>
  </w:style>
  <w:style w:type="paragraph" w:styleId="Otsikko7">
    <w:name w:val="heading 7"/>
    <w:basedOn w:val="Normaali"/>
    <w:next w:val="Normaali"/>
    <w:link w:val="Otsikko7Char"/>
    <w:unhideWhenUsed/>
    <w:qFormat/>
    <w:rsid w:val="000C72BC"/>
    <w:pPr>
      <w:spacing w:before="240" w:after="60" w:line="240" w:lineRule="auto"/>
      <w:ind w:left="1296" w:hanging="1296"/>
      <w:outlineLvl w:val="6"/>
    </w:pPr>
    <w:rPr>
      <w:rFonts w:ascii="Calibri" w:eastAsia="Times New Roman" w:hAnsi="Calibri" w:cs="Times New Roman"/>
      <w:sz w:val="20"/>
      <w:szCs w:val="24"/>
      <w:lang w:val="fi-FI" w:eastAsia="fi-FI"/>
    </w:rPr>
  </w:style>
  <w:style w:type="paragraph" w:styleId="Otsikko8">
    <w:name w:val="heading 8"/>
    <w:basedOn w:val="Normaali"/>
    <w:next w:val="Normaali"/>
    <w:link w:val="Otsikko8Char"/>
    <w:unhideWhenUsed/>
    <w:qFormat/>
    <w:rsid w:val="000C72BC"/>
    <w:pPr>
      <w:spacing w:before="240" w:after="60" w:line="240" w:lineRule="auto"/>
      <w:ind w:left="1440" w:hanging="1440"/>
      <w:outlineLvl w:val="7"/>
    </w:pPr>
    <w:rPr>
      <w:rFonts w:ascii="Calibri" w:eastAsia="Times New Roman" w:hAnsi="Calibri" w:cs="Times New Roman"/>
      <w:i/>
      <w:iCs/>
      <w:sz w:val="20"/>
      <w:szCs w:val="24"/>
      <w:lang w:val="fi-FI" w:eastAsia="fi-FI"/>
    </w:rPr>
  </w:style>
  <w:style w:type="paragraph" w:styleId="Otsikko9">
    <w:name w:val="heading 9"/>
    <w:basedOn w:val="Normaali"/>
    <w:next w:val="Normaali"/>
    <w:link w:val="Otsikko9Char"/>
    <w:unhideWhenUsed/>
    <w:qFormat/>
    <w:rsid w:val="000C72BC"/>
    <w:pPr>
      <w:spacing w:before="240" w:after="60" w:line="240" w:lineRule="auto"/>
      <w:ind w:left="1584" w:hanging="1584"/>
      <w:outlineLvl w:val="8"/>
    </w:pPr>
    <w:rPr>
      <w:rFonts w:ascii="Cambria" w:eastAsia="Times New Roman" w:hAnsi="Cambria" w:cs="Times New Roman"/>
      <w:lang w:val="fi-FI"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0C72BC"/>
    <w:rPr>
      <w:rFonts w:asciiTheme="majorHAnsi" w:eastAsiaTheme="majorEastAsia" w:hAnsiTheme="majorHAnsi" w:cstheme="majorBidi"/>
      <w:color w:val="407F00" w:themeColor="accent1" w:themeShade="BF"/>
      <w:sz w:val="26"/>
      <w:szCs w:val="26"/>
      <w:lang w:val="en-US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0C72BC"/>
    <w:rPr>
      <w:rFonts w:asciiTheme="majorHAnsi" w:eastAsiaTheme="majorEastAsia" w:hAnsiTheme="majorHAnsi" w:cstheme="majorBidi"/>
      <w:i/>
      <w:iCs/>
      <w:color w:val="407F00" w:themeColor="accent1" w:themeShade="BF"/>
      <w:lang w:val="en-US"/>
    </w:rPr>
  </w:style>
  <w:style w:type="character" w:customStyle="1" w:styleId="Otsikko1Char">
    <w:name w:val="Otsikko 1 Char"/>
    <w:basedOn w:val="Kappaleenoletusfontti"/>
    <w:link w:val="Otsikko1"/>
    <w:rsid w:val="000C72BC"/>
    <w:rPr>
      <w:rFonts w:ascii="Arial" w:eastAsia="Times New Roman" w:hAnsi="Arial" w:cs="Times New Roman"/>
      <w:b/>
      <w:bCs/>
      <w:sz w:val="28"/>
      <w:szCs w:val="28"/>
      <w:lang w:eastAsia="fi-FI"/>
    </w:rPr>
  </w:style>
  <w:style w:type="character" w:customStyle="1" w:styleId="Otsikko3Char">
    <w:name w:val="Otsikko 3 Char"/>
    <w:basedOn w:val="Kappaleenoletusfontti"/>
    <w:link w:val="Otsikko3"/>
    <w:rsid w:val="000C72BC"/>
    <w:rPr>
      <w:rFonts w:ascii="Arial" w:eastAsia="Times New Roman" w:hAnsi="Arial" w:cs="Times New Roman"/>
      <w:b/>
      <w:bCs/>
      <w:szCs w:val="28"/>
      <w:lang w:eastAsia="fi-FI"/>
    </w:rPr>
  </w:style>
  <w:style w:type="character" w:customStyle="1" w:styleId="Otsikko5Char">
    <w:name w:val="Otsikko 5 Char"/>
    <w:basedOn w:val="Kappaleenoletusfontti"/>
    <w:link w:val="Otsikko5"/>
    <w:rsid w:val="000C72BC"/>
    <w:rPr>
      <w:rFonts w:ascii="Arial" w:eastAsia="Times New Roman" w:hAnsi="Arial" w:cs="Times New Roman"/>
      <w:i/>
      <w:sz w:val="20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rsid w:val="000C72BC"/>
    <w:rPr>
      <w:rFonts w:ascii="Calibri" w:eastAsia="Times New Roman" w:hAnsi="Calibri" w:cs="Times New Roman"/>
      <w:b/>
      <w:bCs/>
      <w:lang w:eastAsia="fi-FI"/>
    </w:rPr>
  </w:style>
  <w:style w:type="character" w:customStyle="1" w:styleId="Otsikko7Char">
    <w:name w:val="Otsikko 7 Char"/>
    <w:basedOn w:val="Kappaleenoletusfontti"/>
    <w:link w:val="Otsikko7"/>
    <w:rsid w:val="000C72BC"/>
    <w:rPr>
      <w:rFonts w:ascii="Calibri" w:eastAsia="Times New Roman" w:hAnsi="Calibri" w:cs="Times New Roman"/>
      <w:sz w:val="20"/>
      <w:szCs w:val="24"/>
      <w:lang w:eastAsia="fi-FI"/>
    </w:rPr>
  </w:style>
  <w:style w:type="character" w:customStyle="1" w:styleId="Otsikko8Char">
    <w:name w:val="Otsikko 8 Char"/>
    <w:basedOn w:val="Kappaleenoletusfontti"/>
    <w:link w:val="Otsikko8"/>
    <w:rsid w:val="000C72BC"/>
    <w:rPr>
      <w:rFonts w:ascii="Calibri" w:eastAsia="Times New Roman" w:hAnsi="Calibri" w:cs="Times New Roman"/>
      <w:i/>
      <w:iCs/>
      <w:sz w:val="20"/>
      <w:szCs w:val="24"/>
      <w:lang w:eastAsia="fi-FI"/>
    </w:rPr>
  </w:style>
  <w:style w:type="character" w:customStyle="1" w:styleId="Otsikko9Char">
    <w:name w:val="Otsikko 9 Char"/>
    <w:basedOn w:val="Kappaleenoletusfontti"/>
    <w:link w:val="Otsikko9"/>
    <w:rsid w:val="000C72BC"/>
    <w:rPr>
      <w:rFonts w:ascii="Cambria" w:eastAsia="Times New Roman" w:hAnsi="Cambria" w:cs="Times New Roman"/>
      <w:lang w:eastAsia="fi-FI"/>
    </w:rPr>
  </w:style>
  <w:style w:type="paragraph" w:styleId="Yltunniste">
    <w:name w:val="header"/>
    <w:basedOn w:val="Normaali"/>
    <w:link w:val="YltunnisteChar"/>
    <w:unhideWhenUsed/>
    <w:rsid w:val="00311D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11DC3"/>
    <w:rPr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311D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11DC3"/>
    <w:rPr>
      <w:lang w:val="en-US"/>
    </w:rPr>
  </w:style>
  <w:style w:type="character" w:styleId="Sivunumero">
    <w:name w:val="page number"/>
    <w:basedOn w:val="Kappaleenoletusfontti"/>
    <w:semiHidden/>
    <w:rsid w:val="001B42A7"/>
  </w:style>
  <w:style w:type="character" w:styleId="Kommentinviite">
    <w:name w:val="annotation reference"/>
    <w:basedOn w:val="Kappaleenoletusfontti"/>
    <w:uiPriority w:val="99"/>
    <w:semiHidden/>
    <w:unhideWhenUsed/>
    <w:rsid w:val="001C393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1C393A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1C393A"/>
    <w:rPr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1C393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1C393A"/>
    <w:rPr>
      <w:b/>
      <w:bCs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C3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C393A"/>
    <w:rPr>
      <w:rFonts w:ascii="Segoe UI" w:hAnsi="Segoe UI" w:cs="Segoe UI"/>
      <w:sz w:val="18"/>
      <w:szCs w:val="18"/>
      <w:lang w:val="en-US"/>
    </w:rPr>
  </w:style>
  <w:style w:type="paragraph" w:styleId="Luettelokappale">
    <w:name w:val="List Paragraph"/>
    <w:basedOn w:val="Normaali"/>
    <w:uiPriority w:val="34"/>
    <w:qFormat/>
    <w:rsid w:val="004404D5"/>
    <w:pPr>
      <w:ind w:left="720"/>
      <w:contextualSpacing/>
    </w:pPr>
  </w:style>
  <w:style w:type="character" w:styleId="Hyperlinkki">
    <w:name w:val="Hyperlink"/>
    <w:basedOn w:val="Kappaleenoletusfontti"/>
    <w:uiPriority w:val="99"/>
    <w:unhideWhenUsed/>
    <w:rsid w:val="00624EED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624EED"/>
    <w:rPr>
      <w:color w:val="605E5C"/>
      <w:shd w:val="clear" w:color="auto" w:fill="E1DFDD"/>
    </w:rPr>
  </w:style>
  <w:style w:type="character" w:styleId="AvattuHyperlinkki">
    <w:name w:val="FollowedHyperlink"/>
    <w:basedOn w:val="Kappaleenoletusfontti"/>
    <w:uiPriority w:val="99"/>
    <w:semiHidden/>
    <w:unhideWhenUsed/>
    <w:rsid w:val="000F20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tt.hel.f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el.fi/kaupunkiymparisto/fi/julkaisut-ja-aineistot/ohjeita-suunnittelijoille/att-ohjeet-ja-mall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7.png@01D52DB1.0A04B680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Sitowise">
      <a:dk1>
        <a:sysClr val="windowText" lastClr="000000"/>
      </a:dk1>
      <a:lt1>
        <a:sysClr val="window" lastClr="FFFFFF"/>
      </a:lt1>
      <a:dk2>
        <a:srgbClr val="1F497D"/>
      </a:dk2>
      <a:lt2>
        <a:srgbClr val="B4C1CF"/>
      </a:lt2>
      <a:accent1>
        <a:srgbClr val="56AB01"/>
      </a:accent1>
      <a:accent2>
        <a:srgbClr val="00BDEE"/>
      </a:accent2>
      <a:accent3>
        <a:srgbClr val="FFDD00"/>
      </a:accent3>
      <a:accent4>
        <a:srgbClr val="00AB51"/>
      </a:accent4>
      <a:accent5>
        <a:srgbClr val="F4008D"/>
      </a:accent5>
      <a:accent6>
        <a:srgbClr val="B6065E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05843-FAE2-4DB0-8AC3-D2EF7FF27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8</Pages>
  <Words>2385</Words>
  <Characters>19320</Characters>
  <Application>Microsoft Office Word</Application>
  <DocSecurity>0</DocSecurity>
  <Lines>161</Lines>
  <Paragraphs>43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Tommi Eckert</dc:creator>
  <cp:keywords/>
  <dc:description/>
  <cp:lastModifiedBy>Sami Lahtinen</cp:lastModifiedBy>
  <cp:revision>17</cp:revision>
  <cp:lastPrinted>2022-11-17T07:43:00Z</cp:lastPrinted>
  <dcterms:created xsi:type="dcterms:W3CDTF">2022-03-07T14:52:00Z</dcterms:created>
  <dcterms:modified xsi:type="dcterms:W3CDTF">2022-11-17T09:19:00Z</dcterms:modified>
</cp:coreProperties>
</file>