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9F4B" w14:textId="6BD77477" w:rsidR="003C1441" w:rsidRDefault="003C1441" w:rsidP="003C1441">
      <w:pPr>
        <w:rPr>
          <w:lang w:val="fi-FI"/>
        </w:rPr>
      </w:pPr>
      <w:bookmarkStart w:id="0" w:name="scroll-bookmark-183"/>
      <w:bookmarkStart w:id="1" w:name="_Toc494460826"/>
      <w:bookmarkStart w:id="2" w:name="_Toc523120020"/>
      <w:r>
        <w:rPr>
          <w:noProof/>
          <w:lang w:val="fi-FI"/>
        </w:rPr>
        <mc:AlternateContent>
          <mc:Choice Requires="wps">
            <w:drawing>
              <wp:anchor distT="0" distB="0" distL="114300" distR="114300" simplePos="0" relativeHeight="251659264" behindDoc="0" locked="0" layoutInCell="1" allowOverlap="1" wp14:anchorId="074E7DF0" wp14:editId="44E9DC39">
                <wp:simplePos x="0" y="0"/>
                <wp:positionH relativeFrom="margin">
                  <wp:align>left</wp:align>
                </wp:positionH>
                <wp:positionV relativeFrom="paragraph">
                  <wp:posOffset>172085</wp:posOffset>
                </wp:positionV>
                <wp:extent cx="5378450" cy="1781175"/>
                <wp:effectExtent l="0" t="0" r="12700" b="28575"/>
                <wp:wrapSquare wrapText="bothSides"/>
                <wp:docPr id="2" name="Tekstiruutu 2"/>
                <wp:cNvGraphicFramePr/>
                <a:graphic xmlns:a="http://schemas.openxmlformats.org/drawingml/2006/main">
                  <a:graphicData uri="http://schemas.microsoft.com/office/word/2010/wordprocessingShape">
                    <wps:wsp>
                      <wps:cNvSpPr txBox="1"/>
                      <wps:spPr>
                        <a:xfrm>
                          <a:off x="0" y="0"/>
                          <a:ext cx="5378450" cy="1781175"/>
                        </a:xfrm>
                        <a:prstGeom prst="rect">
                          <a:avLst/>
                        </a:prstGeom>
                        <a:solidFill>
                          <a:schemeClr val="bg2"/>
                        </a:solidFill>
                        <a:ln w="6350">
                          <a:solidFill>
                            <a:prstClr val="black"/>
                          </a:solidFill>
                        </a:ln>
                      </wps:spPr>
                      <wps:txbx>
                        <w:txbxContent>
                          <w:p w14:paraId="525E4A25" w14:textId="6358ADA4" w:rsidR="00023B95" w:rsidRPr="00FE2D78" w:rsidRDefault="00023B95" w:rsidP="003C1441">
                            <w:pPr>
                              <w:rPr>
                                <w:rFonts w:cs="Arial"/>
                                <w:szCs w:val="20"/>
                                <w:lang w:val="fi-FI"/>
                              </w:rPr>
                            </w:pPr>
                            <w:r w:rsidRPr="00FE2D78">
                              <w:rPr>
                                <w:rFonts w:cs="Arial"/>
                                <w:szCs w:val="20"/>
                                <w:lang w:val="fi-FI"/>
                              </w:rPr>
                              <w:t>Versio 1.3 (</w:t>
                            </w:r>
                            <w:r w:rsidR="002F0770">
                              <w:rPr>
                                <w:rFonts w:cs="Arial"/>
                                <w:szCs w:val="20"/>
                                <w:lang w:val="fi-FI"/>
                              </w:rPr>
                              <w:t>15.11</w:t>
                            </w:r>
                            <w:r w:rsidRPr="00FE2D78">
                              <w:rPr>
                                <w:rFonts w:cs="Arial"/>
                                <w:szCs w:val="20"/>
                                <w:lang w:val="fi-FI"/>
                              </w:rPr>
                              <w:t>.</w:t>
                            </w:r>
                            <w:r w:rsidR="00B90A15" w:rsidRPr="00FE2D78">
                              <w:rPr>
                                <w:rFonts w:cs="Arial"/>
                                <w:szCs w:val="20"/>
                                <w:lang w:val="fi-FI"/>
                              </w:rPr>
                              <w:t>2023</w:t>
                            </w:r>
                            <w:r w:rsidRPr="00FE2D78">
                              <w:rPr>
                                <w:rFonts w:cs="Arial"/>
                                <w:szCs w:val="20"/>
                                <w:lang w:val="fi-FI"/>
                              </w:rPr>
                              <w:t>)</w:t>
                            </w:r>
                          </w:p>
                          <w:p w14:paraId="49DC2228" w14:textId="7156446E" w:rsidR="006F1A61" w:rsidRPr="00FE2D78" w:rsidRDefault="006F1A61" w:rsidP="006F1A61">
                            <w:pPr>
                              <w:rPr>
                                <w:rFonts w:cs="Arial"/>
                                <w:szCs w:val="20"/>
                                <w:lang w:val="fi-FI"/>
                              </w:rPr>
                            </w:pPr>
                            <w:r w:rsidRPr="00FE2D78">
                              <w:rPr>
                                <w:rFonts w:cs="Arial"/>
                                <w:szCs w:val="20"/>
                                <w:lang w:val="fi-FI"/>
                              </w:rPr>
                              <w:t>Muutokset verrattuna versioon 1.2 (31.3.2021):</w:t>
                            </w:r>
                          </w:p>
                          <w:p w14:paraId="36AB2D34" w14:textId="25B18EAC" w:rsidR="006F1A61" w:rsidRPr="00FE2D78" w:rsidRDefault="006F1A61" w:rsidP="006F1A61">
                            <w:pPr>
                              <w:pStyle w:val="Luettelokappale"/>
                              <w:numPr>
                                <w:ilvl w:val="0"/>
                                <w:numId w:val="5"/>
                              </w:numPr>
                              <w:rPr>
                                <w:rFonts w:cs="Arial"/>
                                <w:szCs w:val="20"/>
                                <w:lang w:val="fi-FI"/>
                              </w:rPr>
                            </w:pPr>
                            <w:r w:rsidRPr="00FE2D78">
                              <w:rPr>
                                <w:rFonts w:cs="Arial"/>
                                <w:szCs w:val="20"/>
                                <w:lang w:val="fi-FI"/>
                              </w:rPr>
                              <w:t xml:space="preserve">Päivitetty latauspiteiden asennusmäärä </w:t>
                            </w:r>
                            <w:r w:rsidR="00D00056">
                              <w:rPr>
                                <w:rFonts w:cs="Arial"/>
                                <w:szCs w:val="20"/>
                                <w:lang w:val="fi-FI"/>
                              </w:rPr>
                              <w:t>1/3-osaan</w:t>
                            </w:r>
                            <w:r w:rsidRPr="00FE2D78">
                              <w:rPr>
                                <w:rFonts w:cs="Arial"/>
                                <w:szCs w:val="20"/>
                                <w:lang w:val="fi-FI"/>
                              </w:rPr>
                              <w:t xml:space="preserve"> paikoitusruuduista</w:t>
                            </w:r>
                          </w:p>
                          <w:p w14:paraId="51780422" w14:textId="083F2B94" w:rsidR="001E0F3C" w:rsidRPr="00FE2D78" w:rsidRDefault="001E0F3C" w:rsidP="006F1A61">
                            <w:pPr>
                              <w:pStyle w:val="Luettelokappale"/>
                              <w:numPr>
                                <w:ilvl w:val="0"/>
                                <w:numId w:val="5"/>
                              </w:numPr>
                              <w:rPr>
                                <w:rFonts w:cs="Arial"/>
                                <w:szCs w:val="20"/>
                                <w:lang w:val="fi-FI"/>
                              </w:rPr>
                            </w:pPr>
                            <w:r w:rsidRPr="00FE2D78">
                              <w:rPr>
                                <w:rFonts w:cs="Arial"/>
                                <w:szCs w:val="20"/>
                                <w:lang w:val="fi-FI"/>
                              </w:rPr>
                              <w:t xml:space="preserve">Lisätty </w:t>
                            </w:r>
                            <w:r w:rsidR="009D7B47" w:rsidRPr="00FE2D78">
                              <w:rPr>
                                <w:rFonts w:cs="Arial"/>
                                <w:szCs w:val="20"/>
                                <w:lang w:val="fi-FI"/>
                              </w:rPr>
                              <w:t>”</w:t>
                            </w:r>
                            <w:r w:rsidRPr="00FE2D78">
                              <w:rPr>
                                <w:rFonts w:cs="Arial"/>
                                <w:szCs w:val="20"/>
                                <w:lang w:val="fi-FI"/>
                              </w:rPr>
                              <w:t>mukautuva</w:t>
                            </w:r>
                            <w:r w:rsidR="00160382" w:rsidRPr="00FE2D78">
                              <w:rPr>
                                <w:rFonts w:cs="Arial"/>
                                <w:szCs w:val="20"/>
                                <w:lang w:val="fi-FI"/>
                              </w:rPr>
                              <w:t xml:space="preserve"> moniportainen</w:t>
                            </w:r>
                            <w:r w:rsidRPr="00FE2D78">
                              <w:rPr>
                                <w:rFonts w:cs="Arial"/>
                                <w:szCs w:val="20"/>
                                <w:lang w:val="fi-FI"/>
                              </w:rPr>
                              <w:t xml:space="preserve"> kuormanhallinta</w:t>
                            </w:r>
                            <w:r w:rsidR="009D7B47" w:rsidRPr="00FE2D78">
                              <w:rPr>
                                <w:rFonts w:cs="Arial"/>
                                <w:szCs w:val="20"/>
                                <w:lang w:val="fi-FI"/>
                              </w:rPr>
                              <w:t>”</w:t>
                            </w:r>
                            <w:r w:rsidRPr="00FE2D78">
                              <w:rPr>
                                <w:rFonts w:cs="Arial"/>
                                <w:szCs w:val="20"/>
                                <w:lang w:val="fi-FI"/>
                              </w:rPr>
                              <w:t xml:space="preserve"> ohjeistus</w:t>
                            </w:r>
                          </w:p>
                          <w:p w14:paraId="4FEBDFA4" w14:textId="00D5A4B3" w:rsidR="001E0F3C" w:rsidRPr="00FE2D78" w:rsidRDefault="001E0F3C" w:rsidP="006F1A61">
                            <w:pPr>
                              <w:pStyle w:val="Luettelokappale"/>
                              <w:numPr>
                                <w:ilvl w:val="0"/>
                                <w:numId w:val="5"/>
                              </w:numPr>
                              <w:rPr>
                                <w:rFonts w:cs="Arial"/>
                                <w:szCs w:val="20"/>
                                <w:lang w:val="fi-FI"/>
                              </w:rPr>
                            </w:pPr>
                            <w:r w:rsidRPr="00FE2D78">
                              <w:rPr>
                                <w:rFonts w:cs="Arial"/>
                                <w:szCs w:val="20"/>
                                <w:lang w:val="fi-FI"/>
                              </w:rPr>
                              <w:t>Tarkennettu esimerkkimitoitus 2:sta ja esimerkkimitoitus 3:sta</w:t>
                            </w:r>
                          </w:p>
                          <w:p w14:paraId="1F1C0F57" w14:textId="2307A453" w:rsidR="00300267" w:rsidRDefault="00300267" w:rsidP="006F1A61">
                            <w:pPr>
                              <w:pStyle w:val="Luettelokappale"/>
                              <w:numPr>
                                <w:ilvl w:val="0"/>
                                <w:numId w:val="5"/>
                              </w:numPr>
                              <w:rPr>
                                <w:rFonts w:cs="Arial"/>
                                <w:szCs w:val="20"/>
                                <w:lang w:val="fi-FI"/>
                              </w:rPr>
                            </w:pPr>
                            <w:r w:rsidRPr="00FE2D78">
                              <w:rPr>
                                <w:rFonts w:cs="Arial"/>
                                <w:szCs w:val="20"/>
                                <w:lang w:val="fi-FI"/>
                              </w:rPr>
                              <w:t>Päivitetty latausasemien ja asennuspylväiden tyypit</w:t>
                            </w:r>
                          </w:p>
                          <w:p w14:paraId="7737D97E" w14:textId="39A0F38F" w:rsidR="006209D3" w:rsidRPr="00FE2D78" w:rsidRDefault="006209D3" w:rsidP="006F1A61">
                            <w:pPr>
                              <w:pStyle w:val="Luettelokappale"/>
                              <w:numPr>
                                <w:ilvl w:val="0"/>
                                <w:numId w:val="5"/>
                              </w:numPr>
                              <w:rPr>
                                <w:rFonts w:cs="Arial"/>
                                <w:szCs w:val="20"/>
                                <w:lang w:val="fi-FI"/>
                              </w:rPr>
                            </w:pPr>
                            <w:r>
                              <w:rPr>
                                <w:rFonts w:cs="Arial"/>
                                <w:szCs w:val="20"/>
                                <w:lang w:val="fi-FI"/>
                              </w:rPr>
                              <w:t>Lisätty palveluntarjoaja Nero-Lataus Oy:n yhteystiedot</w:t>
                            </w:r>
                          </w:p>
                          <w:p w14:paraId="4B064043" w14:textId="77777777" w:rsidR="006F1A61" w:rsidRPr="00023B95" w:rsidRDefault="006F1A61" w:rsidP="003C1441">
                            <w:pPr>
                              <w:rPr>
                                <w:rFonts w:cs="Arial"/>
                                <w:color w:val="FF0000"/>
                                <w:szCs w:val="20"/>
                                <w:lang w:val="fi-FI"/>
                              </w:rPr>
                            </w:pPr>
                          </w:p>
                          <w:p w14:paraId="2CDAAD26" w14:textId="100E8001" w:rsidR="003C1441" w:rsidRPr="00E6422F" w:rsidRDefault="003C1441">
                            <w:pPr>
                              <w:rPr>
                                <w:lang w:val="fi-F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74E7DF0" id="_x0000_t202" coordsize="21600,21600" o:spt="202" path="m,l,21600r21600,l21600,xe">
                <v:stroke joinstyle="miter"/>
                <v:path gradientshapeok="t" o:connecttype="rect"/>
              </v:shapetype>
              <v:shape id="Tekstiruutu 2" o:spid="_x0000_s1026" type="#_x0000_t202" style="position:absolute;margin-left:0;margin-top:13.55pt;width:423.5pt;height:140.2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" fillcolor="#e7e6e6 [3214]" strokeweight=".5pt">
                <v:textbox>
                  <w:txbxContent>
                    <w:p w14:paraId="525E4A25" w14:textId="6358ADA4" w:rsidR="00023B95" w:rsidRPr="00FE2D78" w:rsidRDefault="00023B95" w:rsidP="003C1441">
                      <w:pPr>
                        <w:rPr>
                          <w:rFonts w:cs="Arial"/>
                          <w:szCs w:val="20"/>
                          <w:lang w:val="fi-FI"/>
                        </w:rPr>
                      </w:pPr>
                      <w:r w:rsidRPr="00FE2D78">
                        <w:rPr>
                          <w:rFonts w:cs="Arial"/>
                          <w:szCs w:val="20"/>
                          <w:lang w:val="fi-FI"/>
                        </w:rPr>
                        <w:t>Versio 1.3 (</w:t>
                      </w:r>
                      <w:r w:rsidR="002F0770">
                        <w:rPr>
                          <w:rFonts w:cs="Arial"/>
                          <w:szCs w:val="20"/>
                          <w:lang w:val="fi-FI"/>
                        </w:rPr>
                        <w:t>15.11</w:t>
                      </w:r>
                      <w:r w:rsidRPr="00FE2D78">
                        <w:rPr>
                          <w:rFonts w:cs="Arial"/>
                          <w:szCs w:val="20"/>
                          <w:lang w:val="fi-FI"/>
                        </w:rPr>
                        <w:t>.</w:t>
                      </w:r>
                      <w:r w:rsidR="00B90A15" w:rsidRPr="00FE2D78">
                        <w:rPr>
                          <w:rFonts w:cs="Arial"/>
                          <w:szCs w:val="20"/>
                          <w:lang w:val="fi-FI"/>
                        </w:rPr>
                        <w:t>2023</w:t>
                      </w:r>
                      <w:r w:rsidRPr="00FE2D78">
                        <w:rPr>
                          <w:rFonts w:cs="Arial"/>
                          <w:szCs w:val="20"/>
                          <w:lang w:val="fi-FI"/>
                        </w:rPr>
                        <w:t>)</w:t>
                      </w:r>
                    </w:p>
                    <w:p w14:paraId="49DC2228" w14:textId="7156446E" w:rsidR="006F1A61" w:rsidRPr="00FE2D78" w:rsidRDefault="006F1A61" w:rsidP="006F1A61">
                      <w:pPr>
                        <w:rPr>
                          <w:rFonts w:cs="Arial"/>
                          <w:szCs w:val="20"/>
                          <w:lang w:val="fi-FI"/>
                        </w:rPr>
                      </w:pPr>
                      <w:r w:rsidRPr="00FE2D78">
                        <w:rPr>
                          <w:rFonts w:cs="Arial"/>
                          <w:szCs w:val="20"/>
                          <w:lang w:val="fi-FI"/>
                        </w:rPr>
                        <w:t>Muutokset verrattuna versioon 1.2 (31.3.2021):</w:t>
                      </w:r>
                    </w:p>
                    <w:p w14:paraId="36AB2D34" w14:textId="25B18EAC" w:rsidR="006F1A61" w:rsidRPr="00FE2D78" w:rsidRDefault="006F1A61" w:rsidP="006F1A61">
                      <w:pPr>
                        <w:pStyle w:val="Luettelokappale"/>
                        <w:numPr>
                          <w:ilvl w:val="0"/>
                          <w:numId w:val="5"/>
                        </w:numPr>
                        <w:rPr>
                          <w:rFonts w:cs="Arial"/>
                          <w:szCs w:val="20"/>
                          <w:lang w:val="fi-FI"/>
                        </w:rPr>
                      </w:pPr>
                      <w:r w:rsidRPr="00FE2D78">
                        <w:rPr>
                          <w:rFonts w:cs="Arial"/>
                          <w:szCs w:val="20"/>
                          <w:lang w:val="fi-FI"/>
                        </w:rPr>
                        <w:t xml:space="preserve">Päivitetty latauspiteiden asennusmäärä </w:t>
                      </w:r>
                      <w:r w:rsidR="00D00056">
                        <w:rPr>
                          <w:rFonts w:cs="Arial"/>
                          <w:szCs w:val="20"/>
                          <w:lang w:val="fi-FI"/>
                        </w:rPr>
                        <w:t>1/3-osaan</w:t>
                      </w:r>
                      <w:r w:rsidRPr="00FE2D78">
                        <w:rPr>
                          <w:rFonts w:cs="Arial"/>
                          <w:szCs w:val="20"/>
                          <w:lang w:val="fi-FI"/>
                        </w:rPr>
                        <w:t xml:space="preserve"> paikoitusruuduista</w:t>
                      </w:r>
                    </w:p>
                    <w:p w14:paraId="51780422" w14:textId="083F2B94" w:rsidR="001E0F3C" w:rsidRPr="00FE2D78" w:rsidRDefault="001E0F3C" w:rsidP="006F1A61">
                      <w:pPr>
                        <w:pStyle w:val="Luettelokappale"/>
                        <w:numPr>
                          <w:ilvl w:val="0"/>
                          <w:numId w:val="5"/>
                        </w:numPr>
                        <w:rPr>
                          <w:rFonts w:cs="Arial"/>
                          <w:szCs w:val="20"/>
                          <w:lang w:val="fi-FI"/>
                        </w:rPr>
                      </w:pPr>
                      <w:r w:rsidRPr="00FE2D78">
                        <w:rPr>
                          <w:rFonts w:cs="Arial"/>
                          <w:szCs w:val="20"/>
                          <w:lang w:val="fi-FI"/>
                        </w:rPr>
                        <w:t xml:space="preserve">Lisätty </w:t>
                      </w:r>
                      <w:r w:rsidR="009D7B47" w:rsidRPr="00FE2D78">
                        <w:rPr>
                          <w:rFonts w:cs="Arial"/>
                          <w:szCs w:val="20"/>
                          <w:lang w:val="fi-FI"/>
                        </w:rPr>
                        <w:t>”</w:t>
                      </w:r>
                      <w:r w:rsidRPr="00FE2D78">
                        <w:rPr>
                          <w:rFonts w:cs="Arial"/>
                          <w:szCs w:val="20"/>
                          <w:lang w:val="fi-FI"/>
                        </w:rPr>
                        <w:t>mukautuva</w:t>
                      </w:r>
                      <w:r w:rsidR="00160382" w:rsidRPr="00FE2D78">
                        <w:rPr>
                          <w:rFonts w:cs="Arial"/>
                          <w:szCs w:val="20"/>
                          <w:lang w:val="fi-FI"/>
                        </w:rPr>
                        <w:t xml:space="preserve"> moniportainen</w:t>
                      </w:r>
                      <w:r w:rsidRPr="00FE2D78">
                        <w:rPr>
                          <w:rFonts w:cs="Arial"/>
                          <w:szCs w:val="20"/>
                          <w:lang w:val="fi-FI"/>
                        </w:rPr>
                        <w:t xml:space="preserve"> kuormanhallinta</w:t>
                      </w:r>
                      <w:r w:rsidR="009D7B47" w:rsidRPr="00FE2D78">
                        <w:rPr>
                          <w:rFonts w:cs="Arial"/>
                          <w:szCs w:val="20"/>
                          <w:lang w:val="fi-FI"/>
                        </w:rPr>
                        <w:t>”</w:t>
                      </w:r>
                      <w:r w:rsidRPr="00FE2D78">
                        <w:rPr>
                          <w:rFonts w:cs="Arial"/>
                          <w:szCs w:val="20"/>
                          <w:lang w:val="fi-FI"/>
                        </w:rPr>
                        <w:t xml:space="preserve"> ohjeistus</w:t>
                      </w:r>
                    </w:p>
                    <w:p w14:paraId="4FEBDFA4" w14:textId="00D5A4B3" w:rsidR="001E0F3C" w:rsidRPr="00FE2D78" w:rsidRDefault="001E0F3C" w:rsidP="006F1A61">
                      <w:pPr>
                        <w:pStyle w:val="Luettelokappale"/>
                        <w:numPr>
                          <w:ilvl w:val="0"/>
                          <w:numId w:val="5"/>
                        </w:numPr>
                        <w:rPr>
                          <w:rFonts w:cs="Arial"/>
                          <w:szCs w:val="20"/>
                          <w:lang w:val="fi-FI"/>
                        </w:rPr>
                      </w:pPr>
                      <w:r w:rsidRPr="00FE2D78">
                        <w:rPr>
                          <w:rFonts w:cs="Arial"/>
                          <w:szCs w:val="20"/>
                          <w:lang w:val="fi-FI"/>
                        </w:rPr>
                        <w:t>Tarkennettu esimerkkimitoitus 2:sta ja esimerkkimitoitus 3:sta</w:t>
                      </w:r>
                    </w:p>
                    <w:p w14:paraId="1F1C0F57" w14:textId="2307A453" w:rsidR="00300267" w:rsidRDefault="00300267" w:rsidP="006F1A61">
                      <w:pPr>
                        <w:pStyle w:val="Luettelokappale"/>
                        <w:numPr>
                          <w:ilvl w:val="0"/>
                          <w:numId w:val="5"/>
                        </w:numPr>
                        <w:rPr>
                          <w:rFonts w:cs="Arial"/>
                          <w:szCs w:val="20"/>
                          <w:lang w:val="fi-FI"/>
                        </w:rPr>
                      </w:pPr>
                      <w:r w:rsidRPr="00FE2D78">
                        <w:rPr>
                          <w:rFonts w:cs="Arial"/>
                          <w:szCs w:val="20"/>
                          <w:lang w:val="fi-FI"/>
                        </w:rPr>
                        <w:t>Päivitetty latausasemien ja asennuspylväiden tyypit</w:t>
                      </w:r>
                    </w:p>
                    <w:p w14:paraId="7737D97E" w14:textId="39A0F38F" w:rsidR="006209D3" w:rsidRPr="00FE2D78" w:rsidRDefault="006209D3" w:rsidP="006F1A61">
                      <w:pPr>
                        <w:pStyle w:val="Luettelokappale"/>
                        <w:numPr>
                          <w:ilvl w:val="0"/>
                          <w:numId w:val="5"/>
                        </w:numPr>
                        <w:rPr>
                          <w:rFonts w:cs="Arial"/>
                          <w:szCs w:val="20"/>
                          <w:lang w:val="fi-FI"/>
                        </w:rPr>
                      </w:pPr>
                      <w:r>
                        <w:rPr>
                          <w:rFonts w:cs="Arial"/>
                          <w:szCs w:val="20"/>
                          <w:lang w:val="fi-FI"/>
                        </w:rPr>
                        <w:t>Lisätty palveluntarjoaja Nero-Lataus Oy:n yhteystiedot</w:t>
                      </w:r>
                    </w:p>
                    <w:p w14:paraId="4B064043" w14:textId="77777777" w:rsidR="006F1A61" w:rsidRPr="00023B95" w:rsidRDefault="006F1A61" w:rsidP="003C1441">
                      <w:pPr>
                        <w:rPr>
                          <w:rFonts w:cs="Arial"/>
                          <w:color w:val="FF0000"/>
                          <w:szCs w:val="20"/>
                          <w:lang w:val="fi-FI"/>
                        </w:rPr>
                      </w:pPr>
                    </w:p>
                    <w:p w14:paraId="2CDAAD26" w14:textId="100E8001" w:rsidR="003C1441" w:rsidRPr="00E6422F" w:rsidRDefault="003C1441">
                      <w:pPr>
                        <w:rPr>
                          <w:lang w:val="fi-FI"/>
                        </w:rPr>
                      </w:pPr>
                    </w:p>
                  </w:txbxContent>
                </v:textbox>
                <w10:wrap type="square" anchorx="margin"/>
              </v:shape>
            </w:pict>
          </mc:Fallback>
        </mc:AlternateContent>
      </w:r>
    </w:p>
    <w:p w14:paraId="5BB1B8B8" w14:textId="5B1FBE61" w:rsidR="003C1441" w:rsidRPr="003C1441" w:rsidRDefault="003C1441" w:rsidP="003C1441">
      <w:pPr>
        <w:rPr>
          <w:lang w:val="fi-FI"/>
        </w:rPr>
      </w:pPr>
    </w:p>
    <w:p w14:paraId="43F01071" w14:textId="081E2899" w:rsidR="003C1441" w:rsidRDefault="003C1441" w:rsidP="003C1441"/>
    <w:p w14:paraId="080831AE" w14:textId="46FD1C9A" w:rsidR="003C1441" w:rsidRDefault="003C1441" w:rsidP="003C1441"/>
    <w:p w14:paraId="773F1CEE" w14:textId="4B45C042" w:rsidR="00567D57" w:rsidRDefault="00567D57" w:rsidP="003C1441"/>
    <w:p w14:paraId="4DED9019" w14:textId="2DBDED0B" w:rsidR="00567D57" w:rsidRDefault="00567D57" w:rsidP="003C1441"/>
    <w:p w14:paraId="3EA1BF73" w14:textId="1BA564DD" w:rsidR="00D16B98" w:rsidRDefault="00D16B98" w:rsidP="00D16B98">
      <w:pPr>
        <w:pStyle w:val="Otsikko1"/>
      </w:pPr>
      <w:r w:rsidRPr="00BD5A9C">
        <w:t>Sähköautojen latausjärjestelmien s</w:t>
      </w:r>
      <w:r>
        <w:t>uunnittelu</w:t>
      </w:r>
      <w:r w:rsidR="00F237F4">
        <w:t>- ja toteutus</w:t>
      </w:r>
      <w:r>
        <w:t>ohje</w:t>
      </w:r>
    </w:p>
    <w:p w14:paraId="2262E7BA" w14:textId="24EEA5B1" w:rsidR="009669BB" w:rsidRDefault="00D16B98" w:rsidP="00D16B98">
      <w:pPr>
        <w:rPr>
          <w:rFonts w:eastAsia="Times New Roman" w:cs="Arial"/>
          <w:szCs w:val="20"/>
          <w:lang w:val="fi-FI" w:eastAsia="fi-FI"/>
        </w:rPr>
      </w:pPr>
      <w:r w:rsidRPr="00271238">
        <w:rPr>
          <w:rFonts w:eastAsia="Times New Roman" w:cs="Arial"/>
          <w:szCs w:val="20"/>
          <w:lang w:val="fi-FI" w:eastAsia="fi-FI"/>
        </w:rPr>
        <w:t xml:space="preserve">Tämä ohje on laadittu </w:t>
      </w:r>
      <w:r w:rsidR="00352FBA">
        <w:rPr>
          <w:rFonts w:eastAsia="Times New Roman" w:cs="Arial"/>
          <w:szCs w:val="20"/>
          <w:lang w:val="fi-FI" w:eastAsia="fi-FI"/>
        </w:rPr>
        <w:t>Helsingin kaupungin Asuntotuotantoyksikölle</w:t>
      </w:r>
      <w:r w:rsidRPr="00271238">
        <w:rPr>
          <w:rFonts w:eastAsia="Times New Roman" w:cs="Arial"/>
          <w:szCs w:val="20"/>
          <w:lang w:val="fi-FI" w:eastAsia="fi-FI"/>
        </w:rPr>
        <w:t xml:space="preserve"> sähköautojen latausjärjestelmien suunnittelua</w:t>
      </w:r>
      <w:r w:rsidR="00F237F4">
        <w:rPr>
          <w:rFonts w:eastAsia="Times New Roman" w:cs="Arial"/>
          <w:szCs w:val="20"/>
          <w:lang w:val="fi-FI" w:eastAsia="fi-FI"/>
        </w:rPr>
        <w:t xml:space="preserve"> ja toteutusta</w:t>
      </w:r>
      <w:r w:rsidRPr="00271238">
        <w:rPr>
          <w:rFonts w:eastAsia="Times New Roman" w:cs="Arial"/>
          <w:szCs w:val="20"/>
          <w:lang w:val="fi-FI" w:eastAsia="fi-FI"/>
        </w:rPr>
        <w:t xml:space="preserve"> varten.</w:t>
      </w:r>
    </w:p>
    <w:p w14:paraId="57D59F1E" w14:textId="72573C62" w:rsidR="006C272C" w:rsidRPr="006C272C" w:rsidRDefault="006C272C" w:rsidP="00D16B98">
      <w:pPr>
        <w:rPr>
          <w:rFonts w:eastAsia="Times New Roman" w:cs="Arial"/>
          <w:szCs w:val="20"/>
          <w:lang w:val="fi-FI" w:eastAsia="fi-FI"/>
        </w:rPr>
      </w:pPr>
      <w:r w:rsidRPr="006C272C">
        <w:rPr>
          <w:rFonts w:eastAsia="Times New Roman" w:cs="Arial"/>
          <w:szCs w:val="20"/>
          <w:lang w:val="fi-FI" w:eastAsia="fi-FI"/>
        </w:rPr>
        <w:t>Tässä ohjeessa on huomioitu tuotteiden ja palveluiden nimeämisessä kaupungilla käytössä olevia puitesopimuksia ja toimintamalleja. Tämän ohjeen linjauksia tulee noudattaa, jotta muodostuva latausinfra pysyy hallinnassa eri kohteissa yhtenäisellä tavalla.</w:t>
      </w:r>
    </w:p>
    <w:p w14:paraId="5102ACFD" w14:textId="7B9D1756" w:rsidR="00A036AD" w:rsidRDefault="00A036AD" w:rsidP="00D16B98">
      <w:pPr>
        <w:rPr>
          <w:rFonts w:eastAsia="Times New Roman" w:cs="Arial"/>
          <w:szCs w:val="20"/>
          <w:lang w:val="fi-FI" w:eastAsia="fi-FI"/>
        </w:rPr>
      </w:pPr>
      <w:r w:rsidRPr="00271238">
        <w:rPr>
          <w:rFonts w:eastAsia="Times New Roman" w:cs="Arial"/>
          <w:szCs w:val="20"/>
          <w:lang w:val="fi-FI" w:eastAsia="fi-FI"/>
        </w:rPr>
        <w:t>Ohjeessa määritellään miten hankintaa palvelevissa suunnitelmissa (nk. urakkalaskentasarja) esitetään sähköautojen latausjärjestelmän hankinta ja toteutus.</w:t>
      </w:r>
      <w:r w:rsidR="001A5D63">
        <w:rPr>
          <w:rFonts w:eastAsia="Times New Roman" w:cs="Arial"/>
          <w:szCs w:val="20"/>
          <w:lang w:val="fi-FI" w:eastAsia="fi-FI"/>
        </w:rPr>
        <w:t xml:space="preserve"> Myös SR- ja KVR-urakoiden suunnittelussa ja toteutuksessa on noudatettava tämän ohjeen linjauksia.</w:t>
      </w:r>
    </w:p>
    <w:p w14:paraId="253F7CBF" w14:textId="4EBC7A00" w:rsidR="002C153E" w:rsidRDefault="002C153E" w:rsidP="00D16B98">
      <w:pPr>
        <w:rPr>
          <w:rFonts w:eastAsia="Times New Roman" w:cs="Arial"/>
          <w:szCs w:val="20"/>
          <w:lang w:val="fi-FI" w:eastAsia="fi-FI"/>
        </w:rPr>
      </w:pPr>
      <w:r>
        <w:rPr>
          <w:rFonts w:eastAsia="Times New Roman" w:cs="Arial"/>
          <w:szCs w:val="20"/>
          <w:lang w:val="fi-FI" w:eastAsia="fi-FI"/>
        </w:rPr>
        <w:t xml:space="preserve">Vuonna 2020 </w:t>
      </w:r>
      <w:r w:rsidR="00083163">
        <w:rPr>
          <w:rFonts w:eastAsia="Times New Roman" w:cs="Arial"/>
          <w:szCs w:val="20"/>
          <w:lang w:val="fi-FI" w:eastAsia="fi-FI"/>
        </w:rPr>
        <w:t xml:space="preserve">säädettiin </w:t>
      </w:r>
      <w:r>
        <w:rPr>
          <w:rFonts w:eastAsia="Times New Roman" w:cs="Arial"/>
          <w:szCs w:val="20"/>
          <w:lang w:val="fi-FI" w:eastAsia="fi-FI"/>
        </w:rPr>
        <w:t xml:space="preserve">osaksi kansallista lainsäädäntöä laki </w:t>
      </w:r>
      <w:r w:rsidR="00083163" w:rsidRPr="00083163">
        <w:rPr>
          <w:rFonts w:eastAsia="Times New Roman" w:cs="Arial"/>
          <w:szCs w:val="20"/>
          <w:lang w:val="fi-FI" w:eastAsia="fi-FI"/>
        </w:rPr>
        <w:t>rakennusten varustamisesta sähköajoneuvojen latauspisteillä ja latauspistevalmiuksilla sekä automaatio- ja ohjausjärjestelmillä</w:t>
      </w:r>
      <w:r w:rsidR="00083163">
        <w:rPr>
          <w:rFonts w:eastAsia="Times New Roman" w:cs="Arial"/>
          <w:szCs w:val="20"/>
          <w:lang w:val="fi-FI" w:eastAsia="fi-FI"/>
        </w:rPr>
        <w:t xml:space="preserve"> (733/2020)</w:t>
      </w:r>
      <w:r>
        <w:rPr>
          <w:rFonts w:eastAsia="Times New Roman" w:cs="Arial"/>
          <w:szCs w:val="20"/>
          <w:lang w:val="fi-FI" w:eastAsia="fi-FI"/>
        </w:rPr>
        <w:t xml:space="preserve">, jolla </w:t>
      </w:r>
      <w:r w:rsidRPr="00FB36B3">
        <w:rPr>
          <w:rFonts w:eastAsia="Times New Roman" w:cs="Arial"/>
          <w:szCs w:val="20"/>
          <w:lang w:val="fi-FI" w:eastAsia="fi-FI"/>
        </w:rPr>
        <w:t>pan</w:t>
      </w:r>
      <w:r w:rsidR="00083163">
        <w:rPr>
          <w:rFonts w:eastAsia="Times New Roman" w:cs="Arial"/>
          <w:szCs w:val="20"/>
          <w:lang w:val="fi-FI" w:eastAsia="fi-FI"/>
        </w:rPr>
        <w:t>tiin</w:t>
      </w:r>
      <w:r w:rsidRPr="00FB36B3">
        <w:rPr>
          <w:rFonts w:eastAsia="Times New Roman" w:cs="Arial"/>
          <w:szCs w:val="20"/>
          <w:lang w:val="fi-FI" w:eastAsia="fi-FI"/>
        </w:rPr>
        <w:t xml:space="preserve"> osaltaan täytäntöön rakennusten energiatehokkuudesta annetun direktiivin 2010/31/EU ja energiatehokkuudesta annetun direktiivin 2012/27/EU muuttamisesta annettu Euroopan parlamentin ja neuvoston direktiivi (EU) 2018/844.</w:t>
      </w:r>
      <w:r>
        <w:rPr>
          <w:rFonts w:eastAsia="Times New Roman" w:cs="Arial"/>
          <w:szCs w:val="20"/>
          <w:lang w:val="fi-FI" w:eastAsia="fi-FI"/>
        </w:rPr>
        <w:t xml:space="preserve"> Helsingin kaupungin asuntokohteissa vaatimukset täytetään seuraavasti: </w:t>
      </w:r>
    </w:p>
    <w:p w14:paraId="61001FAD" w14:textId="5CCC2B8E" w:rsidR="00A82C77" w:rsidRDefault="00A82C77" w:rsidP="00D16B98">
      <w:pPr>
        <w:rPr>
          <w:rFonts w:eastAsia="Times New Roman" w:cs="Arial"/>
          <w:szCs w:val="20"/>
          <w:lang w:val="fi-FI" w:eastAsia="fi-FI"/>
        </w:rPr>
      </w:pPr>
      <w:r>
        <w:rPr>
          <w:rFonts w:eastAsia="Times New Roman" w:cs="Arial"/>
          <w:szCs w:val="20"/>
          <w:lang w:val="fi-FI" w:eastAsia="fi-FI"/>
        </w:rPr>
        <w:t>Parkkialueen sähköistysten suunnittelussa perusmoduuli on kuusi parkkiruutua. Piirustuksessa S248 on esitetty monistettavat kuuden ruudun tyypit mitoituksineen.</w:t>
      </w:r>
    </w:p>
    <w:p w14:paraId="0E666E79" w14:textId="20264A3C" w:rsidR="002C153E" w:rsidRDefault="00271238" w:rsidP="002C153E">
      <w:pPr>
        <w:pStyle w:val="Luettelokappale"/>
        <w:numPr>
          <w:ilvl w:val="0"/>
          <w:numId w:val="4"/>
        </w:numPr>
        <w:rPr>
          <w:rFonts w:eastAsia="Times New Roman" w:cs="Arial"/>
          <w:szCs w:val="20"/>
          <w:lang w:val="fi-FI" w:eastAsia="fi-FI"/>
        </w:rPr>
      </w:pPr>
      <w:r w:rsidRPr="002C153E">
        <w:rPr>
          <w:rFonts w:eastAsia="Times New Roman" w:cs="Arial"/>
          <w:szCs w:val="20"/>
          <w:lang w:val="fi-FI" w:eastAsia="fi-FI"/>
        </w:rPr>
        <w:t>Parkkiruuduista</w:t>
      </w:r>
      <w:r w:rsidR="00023B95">
        <w:rPr>
          <w:rFonts w:eastAsia="Times New Roman" w:cs="Arial"/>
          <w:szCs w:val="20"/>
          <w:lang w:val="fi-FI" w:eastAsia="fi-FI"/>
        </w:rPr>
        <w:t xml:space="preserve"> </w:t>
      </w:r>
      <w:r w:rsidR="00D00056">
        <w:rPr>
          <w:rFonts w:eastAsia="Times New Roman" w:cs="Arial"/>
          <w:szCs w:val="20"/>
          <w:lang w:val="fi-FI" w:eastAsia="fi-FI"/>
        </w:rPr>
        <w:t>1/3-osa</w:t>
      </w:r>
      <w:r w:rsidR="00A82C77">
        <w:rPr>
          <w:rFonts w:eastAsia="Times New Roman" w:cs="Arial"/>
          <w:szCs w:val="20"/>
          <w:lang w:val="fi-FI" w:eastAsia="fi-FI"/>
        </w:rPr>
        <w:t xml:space="preserve"> (vähintään kuusi ruutua </w:t>
      </w:r>
      <w:bookmarkStart w:id="3" w:name="_Hlk50986759"/>
      <w:r w:rsidR="00A82C77">
        <w:rPr>
          <w:rFonts w:eastAsia="Times New Roman" w:cs="Arial"/>
          <w:szCs w:val="20"/>
          <w:lang w:val="fi-FI" w:eastAsia="fi-FI"/>
        </w:rPr>
        <w:t>perusmoduulin mukaisesti</w:t>
      </w:r>
      <w:bookmarkEnd w:id="3"/>
      <w:r w:rsidR="00A82C77">
        <w:rPr>
          <w:rFonts w:eastAsia="Times New Roman" w:cs="Arial"/>
          <w:szCs w:val="20"/>
          <w:lang w:val="fi-FI" w:eastAsia="fi-FI"/>
        </w:rPr>
        <w:t>)</w:t>
      </w:r>
      <w:r w:rsidRPr="002C153E">
        <w:rPr>
          <w:rFonts w:eastAsia="Times New Roman" w:cs="Arial"/>
          <w:szCs w:val="20"/>
          <w:lang w:val="fi-FI" w:eastAsia="fi-FI"/>
        </w:rPr>
        <w:t xml:space="preserve"> toteutetaan nk. tuplavarustuksella eli jokaiselle ruudulle on varattu autolämmityspistorasia sekä sähköauton latauspistorasia.</w:t>
      </w:r>
    </w:p>
    <w:p w14:paraId="76ECB455" w14:textId="0EB75DE8" w:rsidR="002C153E" w:rsidRPr="002C153E" w:rsidRDefault="002C153E" w:rsidP="002C153E">
      <w:pPr>
        <w:pStyle w:val="Luettelokappale"/>
        <w:numPr>
          <w:ilvl w:val="0"/>
          <w:numId w:val="4"/>
        </w:numPr>
        <w:rPr>
          <w:rFonts w:eastAsia="Times New Roman" w:cs="Arial"/>
          <w:szCs w:val="20"/>
          <w:lang w:val="fi-FI" w:eastAsia="fi-FI"/>
        </w:rPr>
      </w:pPr>
      <w:r w:rsidRPr="002C153E">
        <w:rPr>
          <w:rFonts w:eastAsia="Times New Roman" w:cs="Arial"/>
          <w:szCs w:val="20"/>
          <w:lang w:val="fi-FI" w:eastAsia="fi-FI"/>
        </w:rPr>
        <w:t>Loput</w:t>
      </w:r>
      <w:r w:rsidR="00271238" w:rsidRPr="002C153E">
        <w:rPr>
          <w:rFonts w:eastAsia="Times New Roman" w:cs="Arial"/>
          <w:szCs w:val="20"/>
          <w:lang w:val="fi-FI" w:eastAsia="fi-FI"/>
        </w:rPr>
        <w:t xml:space="preserve"> </w:t>
      </w:r>
      <w:r w:rsidR="00E6422F">
        <w:rPr>
          <w:rFonts w:eastAsia="Times New Roman" w:cs="Arial"/>
          <w:szCs w:val="20"/>
          <w:lang w:val="fi-FI" w:eastAsia="fi-FI"/>
        </w:rPr>
        <w:t>parkki</w:t>
      </w:r>
      <w:r w:rsidR="00271238" w:rsidRPr="002C153E">
        <w:rPr>
          <w:rFonts w:eastAsia="Times New Roman" w:cs="Arial"/>
          <w:szCs w:val="20"/>
          <w:lang w:val="fi-FI" w:eastAsia="fi-FI"/>
        </w:rPr>
        <w:t>ruuduista varustetaan</w:t>
      </w:r>
      <w:r w:rsidRPr="002C153E">
        <w:rPr>
          <w:rFonts w:eastAsia="Times New Roman" w:cs="Arial"/>
          <w:szCs w:val="20"/>
          <w:lang w:val="fi-FI" w:eastAsia="fi-FI"/>
        </w:rPr>
        <w:t xml:space="preserve"> </w:t>
      </w:r>
      <w:r w:rsidR="00271238" w:rsidRPr="002C153E">
        <w:rPr>
          <w:rFonts w:eastAsia="Times New Roman" w:cs="Arial"/>
          <w:szCs w:val="20"/>
          <w:lang w:val="fi-FI" w:eastAsia="fi-FI"/>
        </w:rPr>
        <w:t xml:space="preserve">autolämmityspistorasioilla siten, että lämmityspistorasian tilalle on helposti vaihdettavissa latauslaite. </w:t>
      </w:r>
    </w:p>
    <w:p w14:paraId="4782DB11" w14:textId="6012719C" w:rsidR="003B721B" w:rsidRDefault="003B721B" w:rsidP="00D16B98">
      <w:pPr>
        <w:rPr>
          <w:rFonts w:eastAsia="Times New Roman" w:cs="Arial"/>
          <w:szCs w:val="20"/>
          <w:lang w:val="fi-FI" w:eastAsia="fi-FI"/>
        </w:rPr>
      </w:pPr>
      <w:r>
        <w:rPr>
          <w:rFonts w:eastAsia="Times New Roman" w:cs="Arial"/>
          <w:szCs w:val="20"/>
          <w:lang w:val="fi-FI" w:eastAsia="fi-FI"/>
        </w:rPr>
        <w:t xml:space="preserve">HUOM! </w:t>
      </w:r>
      <w:r w:rsidR="005C5511">
        <w:rPr>
          <w:rFonts w:eastAsia="Times New Roman" w:cs="Arial"/>
          <w:szCs w:val="20"/>
          <w:lang w:val="fi-FI" w:eastAsia="fi-FI"/>
        </w:rPr>
        <w:t>Noudatetaan</w:t>
      </w:r>
      <w:r>
        <w:rPr>
          <w:rFonts w:eastAsia="Times New Roman" w:cs="Arial"/>
          <w:szCs w:val="20"/>
          <w:lang w:val="fi-FI" w:eastAsia="fi-FI"/>
        </w:rPr>
        <w:t xml:space="preserve"> latauspisteiden määrän osalta voimassa olevia tontinluovutusehtoja</w:t>
      </w:r>
      <w:r w:rsidR="005C5511">
        <w:rPr>
          <w:rFonts w:eastAsia="Times New Roman" w:cs="Arial"/>
          <w:szCs w:val="20"/>
          <w:lang w:val="fi-FI" w:eastAsia="fi-FI"/>
        </w:rPr>
        <w:t>, jos tontinluovutusehdoissa vaaditaan suurempaa latauspisteiden määrää. Latauspisteiden tekninen toteutustapa kuitenkin ohjeen mukaisesti.</w:t>
      </w:r>
    </w:p>
    <w:p w14:paraId="5CC31348" w14:textId="0ACBCA3F" w:rsidR="00D81557" w:rsidRDefault="00D81557" w:rsidP="00D16B98">
      <w:pPr>
        <w:rPr>
          <w:rFonts w:eastAsia="Times New Roman" w:cs="Arial"/>
          <w:szCs w:val="20"/>
          <w:lang w:val="fi-FI" w:eastAsia="fi-FI"/>
        </w:rPr>
      </w:pPr>
      <w:r>
        <w:rPr>
          <w:rFonts w:eastAsia="Times New Roman" w:cs="Arial"/>
          <w:szCs w:val="20"/>
          <w:lang w:val="fi-FI" w:eastAsia="fi-FI"/>
        </w:rPr>
        <w:t>Parkkihallien ensimmäiset latausasemat asennetaan ulosajo-ovien läheisyyteen pelastustoiminnan helpottamiseksi.</w:t>
      </w:r>
    </w:p>
    <w:p w14:paraId="79BE062B" w14:textId="3EEDAEBA" w:rsidR="00271238" w:rsidRDefault="00271238" w:rsidP="00D16B98">
      <w:pPr>
        <w:rPr>
          <w:rFonts w:eastAsia="Times New Roman" w:cs="Arial"/>
          <w:szCs w:val="20"/>
          <w:lang w:val="fi-FI" w:eastAsia="fi-FI"/>
        </w:rPr>
      </w:pPr>
      <w:r>
        <w:rPr>
          <w:rFonts w:eastAsia="Times New Roman" w:cs="Arial"/>
          <w:szCs w:val="20"/>
          <w:lang w:val="fi-FI" w:eastAsia="fi-FI"/>
        </w:rPr>
        <w:t>Katso asennusdetaljit piirustuksesta S248-01. Autolämmityspistorasiaa ei saa käyttää sähköauton lataamiseen!</w:t>
      </w:r>
    </w:p>
    <w:p w14:paraId="3F54ED03" w14:textId="2ADA68C4" w:rsidR="00476FBF" w:rsidRPr="00271238" w:rsidRDefault="00476FBF" w:rsidP="00D16B98">
      <w:pPr>
        <w:rPr>
          <w:rFonts w:eastAsia="Times New Roman" w:cs="Arial"/>
          <w:szCs w:val="20"/>
          <w:lang w:val="fi-FI" w:eastAsia="fi-FI"/>
        </w:rPr>
      </w:pPr>
      <w:r>
        <w:rPr>
          <w:rFonts w:eastAsia="Times New Roman" w:cs="Arial"/>
          <w:szCs w:val="20"/>
          <w:lang w:val="fi-FI" w:eastAsia="fi-FI"/>
        </w:rPr>
        <w:t>Katso mukautuvan moniportaisen kuormanhallinnan (ALM) ohjeistus piirustuksesta S248-02.</w:t>
      </w:r>
    </w:p>
    <w:p w14:paraId="25A895A0" w14:textId="73942DFE" w:rsidR="00EC73E7" w:rsidRDefault="00EC73E7" w:rsidP="00D16B98">
      <w:pPr>
        <w:rPr>
          <w:rFonts w:eastAsia="Times New Roman" w:cs="Arial"/>
          <w:szCs w:val="20"/>
          <w:lang w:val="fi-FI" w:eastAsia="fi-FI"/>
        </w:rPr>
      </w:pPr>
      <w:r w:rsidRPr="00271238">
        <w:rPr>
          <w:rFonts w:eastAsia="Times New Roman" w:cs="Arial"/>
          <w:szCs w:val="20"/>
          <w:lang w:val="fi-FI" w:eastAsia="fi-FI"/>
        </w:rPr>
        <w:t>Kohdassa ”</w:t>
      </w:r>
      <w:r w:rsidRPr="00271238">
        <w:rPr>
          <w:rFonts w:eastAsia="Times New Roman" w:cs="Arial"/>
          <w:szCs w:val="20"/>
          <w:lang w:val="fi-FI" w:eastAsia="fi-FI"/>
        </w:rPr>
        <w:fldChar w:fldCharType="begin"/>
      </w:r>
      <w:r w:rsidRPr="00271238">
        <w:rPr>
          <w:rFonts w:eastAsia="Times New Roman" w:cs="Arial"/>
          <w:szCs w:val="20"/>
          <w:lang w:val="fi-FI" w:eastAsia="fi-FI"/>
        </w:rPr>
        <w:instrText xml:space="preserve"> REF _Ref8913906 \h  \* MERGEFORMAT </w:instrText>
      </w:r>
      <w:r w:rsidRPr="00271238">
        <w:rPr>
          <w:rFonts w:eastAsia="Times New Roman" w:cs="Arial"/>
          <w:szCs w:val="20"/>
          <w:lang w:val="fi-FI" w:eastAsia="fi-FI"/>
        </w:rPr>
      </w:r>
      <w:r w:rsidRPr="00271238">
        <w:rPr>
          <w:rFonts w:eastAsia="Times New Roman" w:cs="Arial"/>
          <w:szCs w:val="20"/>
          <w:lang w:val="fi-FI" w:eastAsia="fi-FI"/>
        </w:rPr>
        <w:fldChar w:fldCharType="separate"/>
      </w:r>
      <w:r w:rsidR="00780E8D" w:rsidRPr="00780E8D">
        <w:rPr>
          <w:rFonts w:eastAsia="Times New Roman" w:cs="Arial"/>
          <w:szCs w:val="20"/>
          <w:lang w:val="fi-FI" w:eastAsia="fi-FI"/>
        </w:rPr>
        <w:t>S248 Sähköautojen latauspistorasiat</w:t>
      </w:r>
      <w:r w:rsidRPr="00271238">
        <w:rPr>
          <w:rFonts w:eastAsia="Times New Roman" w:cs="Arial"/>
          <w:szCs w:val="20"/>
          <w:lang w:val="fi-FI" w:eastAsia="fi-FI"/>
        </w:rPr>
        <w:fldChar w:fldCharType="end"/>
      </w:r>
      <w:r w:rsidRPr="00271238">
        <w:rPr>
          <w:rFonts w:eastAsia="Times New Roman" w:cs="Arial"/>
          <w:szCs w:val="20"/>
          <w:lang w:val="fi-FI" w:eastAsia="fi-FI"/>
        </w:rPr>
        <w:t>” on esitetty latausjärjestelmää koskeva sähköselostusmalli.</w:t>
      </w:r>
    </w:p>
    <w:p w14:paraId="363681AD" w14:textId="4FFD2B1A" w:rsidR="00476FBF" w:rsidRPr="00271238" w:rsidRDefault="00476FBF" w:rsidP="00D16B98">
      <w:pPr>
        <w:rPr>
          <w:rFonts w:eastAsia="Times New Roman" w:cs="Arial"/>
          <w:szCs w:val="20"/>
          <w:lang w:val="fi-FI" w:eastAsia="fi-FI"/>
        </w:rPr>
      </w:pPr>
      <w:r>
        <w:rPr>
          <w:rFonts w:eastAsia="Times New Roman" w:cs="Arial"/>
          <w:szCs w:val="20"/>
          <w:lang w:val="fi-FI" w:eastAsia="fi-FI"/>
        </w:rPr>
        <w:t xml:space="preserve">HUOM! Ohjeessa olevien tuotteiden sähkönumerot on tarkistettava </w:t>
      </w:r>
      <w:r w:rsidR="006C14D2">
        <w:rPr>
          <w:rFonts w:eastAsia="Times New Roman" w:cs="Arial"/>
          <w:szCs w:val="20"/>
          <w:lang w:val="fi-FI" w:eastAsia="fi-FI"/>
        </w:rPr>
        <w:t xml:space="preserve">laitetoimittajalta </w:t>
      </w:r>
      <w:r>
        <w:rPr>
          <w:rFonts w:eastAsia="Times New Roman" w:cs="Arial"/>
          <w:szCs w:val="20"/>
          <w:lang w:val="fi-FI" w:eastAsia="fi-FI"/>
        </w:rPr>
        <w:t>ennen hankintoja.</w:t>
      </w:r>
    </w:p>
    <w:p w14:paraId="2F0C2896" w14:textId="7E2A7A46" w:rsidR="000C72BC" w:rsidRPr="00EC73E7" w:rsidRDefault="000C72BC" w:rsidP="00EC73E7">
      <w:pPr>
        <w:pStyle w:val="Otsikko3"/>
      </w:pPr>
      <w:bookmarkStart w:id="4" w:name="_Ref8913906"/>
      <w:r w:rsidRPr="00EC73E7">
        <w:lastRenderedPageBreak/>
        <w:t xml:space="preserve">S248 </w:t>
      </w:r>
      <w:bookmarkEnd w:id="0"/>
      <w:bookmarkEnd w:id="1"/>
      <w:bookmarkEnd w:id="2"/>
      <w:r w:rsidRPr="00EC73E7">
        <w:t>Sähköautojen latauspistorasiat</w:t>
      </w:r>
      <w:bookmarkEnd w:id="4"/>
    </w:p>
    <w:p w14:paraId="007DBEE3" w14:textId="77777777" w:rsidR="000C72BC" w:rsidRDefault="000C72BC" w:rsidP="000C72BC">
      <w:pPr>
        <w:pStyle w:val="Otsikko5"/>
      </w:pPr>
      <w:r>
        <w:t>Järjestelmän kuvaus</w:t>
      </w:r>
    </w:p>
    <w:p w14:paraId="1779BB86" w14:textId="32C3CAC3" w:rsidR="00B258BA" w:rsidRPr="00C56990" w:rsidRDefault="000C72BC" w:rsidP="000C72BC">
      <w:pPr>
        <w:rPr>
          <w:rFonts w:eastAsia="Times New Roman" w:cs="Arial"/>
          <w:szCs w:val="20"/>
          <w:lang w:val="fi-FI" w:eastAsia="fi-FI"/>
        </w:rPr>
      </w:pPr>
      <w:r w:rsidRPr="00A55F2D">
        <w:rPr>
          <w:rFonts w:eastAsia="Times New Roman" w:cs="Arial"/>
          <w:szCs w:val="20"/>
          <w:lang w:val="fi-FI" w:eastAsia="fi-FI"/>
        </w:rPr>
        <w:t>Järjestelmä sisältää</w:t>
      </w:r>
      <w:r w:rsidR="004E0032">
        <w:rPr>
          <w:rFonts w:eastAsia="Times New Roman" w:cs="Arial"/>
          <w:szCs w:val="20"/>
          <w:lang w:val="fi-FI" w:eastAsia="fi-FI"/>
        </w:rPr>
        <w:t xml:space="preserve"> </w:t>
      </w:r>
      <w:r w:rsidR="00BD4F5E">
        <w:rPr>
          <w:rFonts w:eastAsia="Times New Roman" w:cs="Arial"/>
          <w:szCs w:val="20"/>
          <w:lang w:val="fi-FI" w:eastAsia="fi-FI"/>
        </w:rPr>
        <w:t>Nero-lataus Oy:n</w:t>
      </w:r>
      <w:r w:rsidR="004E0032">
        <w:rPr>
          <w:rFonts w:eastAsia="Times New Roman" w:cs="Arial"/>
          <w:szCs w:val="20"/>
          <w:lang w:val="fi-FI" w:eastAsia="fi-FI"/>
        </w:rPr>
        <w:t xml:space="preserve"> lataushallintajärjestelmään liitettävät</w:t>
      </w:r>
      <w:r w:rsidRPr="00A55F2D">
        <w:rPr>
          <w:rFonts w:eastAsia="Times New Roman" w:cs="Arial"/>
          <w:szCs w:val="20"/>
          <w:lang w:val="fi-FI" w:eastAsia="fi-FI"/>
        </w:rPr>
        <w:t xml:space="preserve"> täyssähköautojen sekä ladattavien hybridiautojen lataamiseen tarkoitetut latauspistorasiat</w:t>
      </w:r>
      <w:r w:rsidR="00CF3884">
        <w:rPr>
          <w:rFonts w:eastAsia="Times New Roman" w:cs="Arial"/>
          <w:szCs w:val="20"/>
          <w:lang w:val="fi-FI" w:eastAsia="fi-FI"/>
        </w:rPr>
        <w:t xml:space="preserve"> sekä niiden sähköistyksen</w:t>
      </w:r>
      <w:r w:rsidRPr="00A55F2D">
        <w:rPr>
          <w:rFonts w:eastAsia="Times New Roman" w:cs="Arial"/>
          <w:szCs w:val="20"/>
          <w:lang w:val="fi-FI" w:eastAsia="fi-FI"/>
        </w:rPr>
        <w:t xml:space="preserve">. </w:t>
      </w:r>
      <w:r w:rsidR="00494ECA" w:rsidRPr="00A55F2D">
        <w:rPr>
          <w:rFonts w:eastAsia="Times New Roman" w:cs="Arial"/>
          <w:szCs w:val="20"/>
          <w:lang w:val="fi-FI" w:eastAsia="fi-FI"/>
        </w:rPr>
        <w:t xml:space="preserve">Latauspistorasiaa kutsutaan myös latauslaitteeksi tai latausasemaksi. </w:t>
      </w:r>
      <w:r w:rsidR="00CF075E">
        <w:rPr>
          <w:rFonts w:eastAsia="Times New Roman" w:cs="Arial"/>
          <w:szCs w:val="20"/>
          <w:lang w:val="fi-FI" w:eastAsia="fi-FI"/>
        </w:rPr>
        <w:t xml:space="preserve">Järjestelmä sisältää myös </w:t>
      </w:r>
      <w:r w:rsidR="00BD4F5E">
        <w:rPr>
          <w:rFonts w:eastAsia="Times New Roman" w:cs="Arial"/>
          <w:szCs w:val="20"/>
          <w:lang w:val="fi-FI" w:eastAsia="fi-FI"/>
        </w:rPr>
        <w:t xml:space="preserve">Powered </w:t>
      </w:r>
      <w:proofErr w:type="spellStart"/>
      <w:r w:rsidR="00BD4F5E">
        <w:rPr>
          <w:rFonts w:eastAsia="Times New Roman" w:cs="Arial"/>
          <w:szCs w:val="20"/>
          <w:lang w:val="fi-FI" w:eastAsia="fi-FI"/>
        </w:rPr>
        <w:t>by</w:t>
      </w:r>
      <w:proofErr w:type="spellEnd"/>
      <w:r w:rsidR="00BD4F5E">
        <w:rPr>
          <w:rFonts w:eastAsia="Times New Roman" w:cs="Arial"/>
          <w:szCs w:val="20"/>
          <w:lang w:val="fi-FI" w:eastAsia="fi-FI"/>
        </w:rPr>
        <w:t xml:space="preserve"> </w:t>
      </w:r>
      <w:r w:rsidR="00CF075E" w:rsidRPr="00CF075E">
        <w:rPr>
          <w:rFonts w:eastAsia="Times New Roman" w:cs="Arial"/>
          <w:szCs w:val="20"/>
          <w:lang w:val="fi-FI" w:eastAsia="fi-FI"/>
        </w:rPr>
        <w:t>Virta</w:t>
      </w:r>
      <w:r w:rsidR="00CF075E">
        <w:rPr>
          <w:rFonts w:eastAsia="Times New Roman" w:cs="Arial"/>
          <w:szCs w:val="20"/>
          <w:lang w:val="fi-FI" w:eastAsia="fi-FI"/>
        </w:rPr>
        <w:t>-</w:t>
      </w:r>
      <w:r w:rsidR="00CF075E" w:rsidRPr="00CF075E">
        <w:rPr>
          <w:rFonts w:eastAsia="Times New Roman" w:cs="Arial"/>
          <w:szCs w:val="20"/>
          <w:lang w:val="fi-FI" w:eastAsia="fi-FI"/>
        </w:rPr>
        <w:t>lataushallintajärjestelmän kiinteistökohtaisen (CPO) kertalisenssin</w:t>
      </w:r>
      <w:r w:rsidR="00453104">
        <w:rPr>
          <w:rFonts w:eastAsia="Times New Roman" w:cs="Arial"/>
          <w:szCs w:val="20"/>
          <w:lang w:val="fi-FI" w:eastAsia="fi-FI"/>
        </w:rPr>
        <w:t>. Isännöitsijä</w:t>
      </w:r>
      <w:r w:rsidR="00CF075E" w:rsidRPr="00CF075E">
        <w:rPr>
          <w:rFonts w:eastAsia="Times New Roman" w:cs="Arial"/>
          <w:szCs w:val="20"/>
          <w:lang w:val="fi-FI" w:eastAsia="fi-FI"/>
        </w:rPr>
        <w:t xml:space="preserve"> </w:t>
      </w:r>
      <w:r w:rsidR="00453104">
        <w:rPr>
          <w:rFonts w:eastAsia="Times New Roman" w:cs="Arial"/>
          <w:szCs w:val="20"/>
          <w:lang w:val="fi-FI" w:eastAsia="fi-FI"/>
        </w:rPr>
        <w:t xml:space="preserve">tekee käyttöönottoa ja ohjelmointia varten </w:t>
      </w:r>
      <w:r w:rsidR="00CF075E" w:rsidRPr="00CF075E">
        <w:rPr>
          <w:rFonts w:eastAsia="Times New Roman" w:cs="Arial"/>
          <w:szCs w:val="20"/>
          <w:lang w:val="fi-FI" w:eastAsia="fi-FI"/>
        </w:rPr>
        <w:t>12</w:t>
      </w:r>
      <w:r w:rsidR="005906A4">
        <w:rPr>
          <w:rFonts w:eastAsia="Times New Roman" w:cs="Arial"/>
          <w:szCs w:val="20"/>
          <w:lang w:val="fi-FI" w:eastAsia="fi-FI"/>
        </w:rPr>
        <w:t xml:space="preserve"> kuukauden</w:t>
      </w:r>
      <w:r w:rsidR="00CF075E" w:rsidRPr="00CF075E">
        <w:rPr>
          <w:rFonts w:eastAsia="Times New Roman" w:cs="Arial"/>
          <w:szCs w:val="20"/>
          <w:lang w:val="fi-FI" w:eastAsia="fi-FI"/>
        </w:rPr>
        <w:t xml:space="preserve"> </w:t>
      </w:r>
      <w:r w:rsidR="00453104">
        <w:rPr>
          <w:rFonts w:eastAsia="Times New Roman" w:cs="Arial"/>
          <w:szCs w:val="20"/>
          <w:lang w:val="fi-FI" w:eastAsia="fi-FI"/>
        </w:rPr>
        <w:t xml:space="preserve">sopimuksen </w:t>
      </w:r>
      <w:r w:rsidR="00BD4F5E">
        <w:rPr>
          <w:rFonts w:eastAsia="Times New Roman" w:cs="Arial"/>
          <w:szCs w:val="20"/>
          <w:lang w:val="fi-FI" w:eastAsia="fi-FI"/>
        </w:rPr>
        <w:t xml:space="preserve">Powered </w:t>
      </w:r>
      <w:proofErr w:type="spellStart"/>
      <w:r w:rsidR="00BD4F5E">
        <w:rPr>
          <w:rFonts w:eastAsia="Times New Roman" w:cs="Arial"/>
          <w:szCs w:val="20"/>
          <w:lang w:val="fi-FI" w:eastAsia="fi-FI"/>
        </w:rPr>
        <w:t>by</w:t>
      </w:r>
      <w:proofErr w:type="spellEnd"/>
      <w:r w:rsidR="00BD4F5E">
        <w:rPr>
          <w:rFonts w:eastAsia="Times New Roman" w:cs="Arial"/>
          <w:szCs w:val="20"/>
          <w:lang w:val="fi-FI" w:eastAsia="fi-FI"/>
        </w:rPr>
        <w:t xml:space="preserve"> </w:t>
      </w:r>
      <w:r w:rsidR="00CF075E" w:rsidRPr="00CF075E">
        <w:rPr>
          <w:rFonts w:eastAsia="Times New Roman" w:cs="Arial"/>
          <w:szCs w:val="20"/>
          <w:lang w:val="fi-FI" w:eastAsia="fi-FI"/>
        </w:rPr>
        <w:t>Virta</w:t>
      </w:r>
      <w:r w:rsidR="00CF075E">
        <w:rPr>
          <w:rFonts w:eastAsia="Times New Roman" w:cs="Arial"/>
          <w:szCs w:val="20"/>
          <w:lang w:val="fi-FI" w:eastAsia="fi-FI"/>
        </w:rPr>
        <w:t>-</w:t>
      </w:r>
      <w:r w:rsidR="00CF075E" w:rsidRPr="00CF075E">
        <w:rPr>
          <w:rFonts w:eastAsia="Times New Roman" w:cs="Arial"/>
          <w:szCs w:val="20"/>
          <w:lang w:val="fi-FI" w:eastAsia="fi-FI"/>
        </w:rPr>
        <w:t>palvelu</w:t>
      </w:r>
      <w:r w:rsidR="00453104">
        <w:rPr>
          <w:rFonts w:eastAsia="Times New Roman" w:cs="Arial"/>
          <w:szCs w:val="20"/>
          <w:lang w:val="fi-FI" w:eastAsia="fi-FI"/>
        </w:rPr>
        <w:t>u</w:t>
      </w:r>
      <w:r w:rsidR="00CF075E" w:rsidRPr="00CF075E">
        <w:rPr>
          <w:rFonts w:eastAsia="Times New Roman" w:cs="Arial"/>
          <w:szCs w:val="20"/>
          <w:lang w:val="fi-FI" w:eastAsia="fi-FI"/>
        </w:rPr>
        <w:t>n.</w:t>
      </w:r>
      <w:r w:rsidR="00453104">
        <w:rPr>
          <w:rFonts w:eastAsia="Times New Roman" w:cs="Arial"/>
          <w:szCs w:val="20"/>
          <w:lang w:val="fi-FI" w:eastAsia="fi-FI"/>
        </w:rPr>
        <w:t xml:space="preserve"> </w:t>
      </w:r>
      <w:r w:rsidR="007C30C5">
        <w:rPr>
          <w:rFonts w:eastAsia="Times New Roman" w:cs="Arial"/>
          <w:szCs w:val="20"/>
          <w:lang w:val="fi-FI" w:eastAsia="fi-FI"/>
        </w:rPr>
        <w:t xml:space="preserve">Ennen luovutusta urakoitsija ja palveluntarjoaja määritelevät </w:t>
      </w:r>
      <w:r w:rsidR="00BD4F5E">
        <w:rPr>
          <w:rFonts w:eastAsia="Times New Roman" w:cs="Arial"/>
          <w:szCs w:val="20"/>
          <w:lang w:val="fi-FI" w:eastAsia="fi-FI"/>
        </w:rPr>
        <w:t xml:space="preserve">Powered </w:t>
      </w:r>
      <w:proofErr w:type="spellStart"/>
      <w:r w:rsidR="00BD4F5E">
        <w:rPr>
          <w:rFonts w:eastAsia="Times New Roman" w:cs="Arial"/>
          <w:szCs w:val="20"/>
          <w:lang w:val="fi-FI" w:eastAsia="fi-FI"/>
        </w:rPr>
        <w:t>by</w:t>
      </w:r>
      <w:proofErr w:type="spellEnd"/>
      <w:r w:rsidR="00BD4F5E">
        <w:rPr>
          <w:rFonts w:eastAsia="Times New Roman" w:cs="Arial"/>
          <w:szCs w:val="20"/>
          <w:lang w:val="fi-FI" w:eastAsia="fi-FI"/>
        </w:rPr>
        <w:t xml:space="preserve"> </w:t>
      </w:r>
      <w:r w:rsidR="007C30C5">
        <w:rPr>
          <w:rFonts w:eastAsia="Times New Roman" w:cs="Arial"/>
          <w:szCs w:val="20"/>
          <w:lang w:val="fi-FI" w:eastAsia="fi-FI"/>
        </w:rPr>
        <w:t xml:space="preserve">Virta-palveluun kohdekohtaiset tehonrajoitustiedot. </w:t>
      </w:r>
      <w:r w:rsidR="002F7777" w:rsidRPr="00A55F2D">
        <w:rPr>
          <w:rFonts w:eastAsia="Times New Roman" w:cs="Arial"/>
          <w:szCs w:val="20"/>
          <w:lang w:val="fi-FI" w:eastAsia="fi-FI"/>
        </w:rPr>
        <w:t>Järjestelmä sisältää kaikki latausasemien asennukseen liittyvät jakokeskukset, kaapeloinnit, pylväät, jalustat, asennus</w:t>
      </w:r>
      <w:r w:rsidR="00394DC0" w:rsidRPr="00A55F2D">
        <w:rPr>
          <w:rFonts w:eastAsia="Times New Roman" w:cs="Arial"/>
          <w:szCs w:val="20"/>
          <w:lang w:val="fi-FI" w:eastAsia="fi-FI"/>
        </w:rPr>
        <w:t>-, kiinnitys- yms</w:t>
      </w:r>
      <w:r w:rsidR="00A325F0" w:rsidRPr="00A55F2D">
        <w:rPr>
          <w:rFonts w:eastAsia="Times New Roman" w:cs="Arial"/>
          <w:szCs w:val="20"/>
          <w:lang w:val="fi-FI" w:eastAsia="fi-FI"/>
        </w:rPr>
        <w:t>. osat ja</w:t>
      </w:r>
      <w:r w:rsidR="00394DC0" w:rsidRPr="00A55F2D">
        <w:rPr>
          <w:rFonts w:eastAsia="Times New Roman" w:cs="Arial"/>
          <w:szCs w:val="20"/>
          <w:lang w:val="fi-FI" w:eastAsia="fi-FI"/>
        </w:rPr>
        <w:t xml:space="preserve"> tarvikkeet.</w:t>
      </w:r>
      <w:r w:rsidR="007C30C5">
        <w:rPr>
          <w:rFonts w:eastAsia="Times New Roman" w:cs="Arial"/>
          <w:szCs w:val="20"/>
          <w:lang w:val="fi-FI" w:eastAsia="fi-FI"/>
        </w:rPr>
        <w:t xml:space="preserve"> </w:t>
      </w:r>
      <w:r w:rsidR="00B43284">
        <w:rPr>
          <w:rFonts w:eastAsia="Times New Roman" w:cs="Arial"/>
          <w:szCs w:val="20"/>
          <w:lang w:val="fi-FI" w:eastAsia="fi-FI"/>
        </w:rPr>
        <w:t>Urakkaan</w:t>
      </w:r>
      <w:r w:rsidR="008D1015">
        <w:rPr>
          <w:rFonts w:eastAsia="Times New Roman" w:cs="Arial"/>
          <w:szCs w:val="20"/>
          <w:lang w:val="fi-FI" w:eastAsia="fi-FI"/>
        </w:rPr>
        <w:t xml:space="preserve"> kuuluu järjestelmän</w:t>
      </w:r>
      <w:r w:rsidR="002C4A19">
        <w:rPr>
          <w:rFonts w:eastAsia="Times New Roman" w:cs="Arial"/>
          <w:szCs w:val="20"/>
          <w:lang w:val="fi-FI" w:eastAsia="fi-FI"/>
        </w:rPr>
        <w:t xml:space="preserve"> hankinta sekä</w:t>
      </w:r>
      <w:r w:rsidR="008D1015">
        <w:rPr>
          <w:rFonts w:eastAsia="Times New Roman" w:cs="Arial"/>
          <w:szCs w:val="20"/>
          <w:lang w:val="fi-FI" w:eastAsia="fi-FI"/>
        </w:rPr>
        <w:t xml:space="preserve"> asentaminen</w:t>
      </w:r>
      <w:r w:rsidR="007C30C5">
        <w:rPr>
          <w:rFonts w:eastAsia="Times New Roman" w:cs="Arial"/>
          <w:szCs w:val="20"/>
          <w:lang w:val="fi-FI" w:eastAsia="fi-FI"/>
        </w:rPr>
        <w:t xml:space="preserve"> ja ohjelmointi</w:t>
      </w:r>
      <w:r w:rsidR="008D1015">
        <w:rPr>
          <w:rFonts w:eastAsia="Times New Roman" w:cs="Arial"/>
          <w:szCs w:val="20"/>
          <w:lang w:val="fi-FI" w:eastAsia="fi-FI"/>
        </w:rPr>
        <w:t xml:space="preserve"> täyteen käyttökuntoon.</w:t>
      </w:r>
    </w:p>
    <w:p w14:paraId="341BB1B0" w14:textId="4C9BF252" w:rsidR="000C72BC" w:rsidRDefault="000C72BC" w:rsidP="000C72BC">
      <w:pPr>
        <w:pStyle w:val="Otsikko5"/>
      </w:pPr>
      <w:r>
        <w:t>S2481 Ohjauslaitteet</w:t>
      </w:r>
    </w:p>
    <w:p w14:paraId="63565A98" w14:textId="13FBE8AA" w:rsidR="00F873C8" w:rsidRDefault="00F873C8" w:rsidP="00F873C8">
      <w:pPr>
        <w:rPr>
          <w:rFonts w:eastAsia="Times New Roman" w:cs="Arial"/>
          <w:szCs w:val="20"/>
          <w:lang w:val="fi-FI" w:eastAsia="fi-FI"/>
        </w:rPr>
      </w:pPr>
      <w:r>
        <w:rPr>
          <w:rFonts w:eastAsia="Times New Roman" w:cs="Arial"/>
          <w:szCs w:val="20"/>
          <w:lang w:val="fi-FI" w:eastAsia="fi-FI"/>
        </w:rPr>
        <w:t xml:space="preserve">Latausasemien ohjaus, </w:t>
      </w:r>
      <w:r w:rsidRPr="005E03D7">
        <w:rPr>
          <w:rFonts w:eastAsia="Times New Roman" w:cs="Arial"/>
          <w:szCs w:val="20"/>
          <w:lang w:val="fi-FI" w:eastAsia="fi-FI"/>
        </w:rPr>
        <w:t>dynaaminen</w:t>
      </w:r>
      <w:r w:rsidR="00961D8D" w:rsidRPr="005E03D7">
        <w:rPr>
          <w:rFonts w:eastAsia="Times New Roman" w:cs="Arial"/>
          <w:szCs w:val="20"/>
          <w:lang w:val="fi-FI" w:eastAsia="fi-FI"/>
        </w:rPr>
        <w:t xml:space="preserve"> kuormanhallinta </w:t>
      </w:r>
      <w:r w:rsidR="00B00682" w:rsidRPr="005E03D7">
        <w:rPr>
          <w:rFonts w:eastAsia="Times New Roman" w:cs="Arial"/>
          <w:szCs w:val="20"/>
          <w:lang w:val="fi-FI" w:eastAsia="fi-FI"/>
        </w:rPr>
        <w:t>(DLM)</w:t>
      </w:r>
      <w:r w:rsidR="00961D8D" w:rsidRPr="005E03D7">
        <w:rPr>
          <w:rFonts w:eastAsia="Times New Roman" w:cs="Arial"/>
          <w:szCs w:val="20"/>
          <w:lang w:val="fi-FI" w:eastAsia="fi-FI"/>
        </w:rPr>
        <w:t xml:space="preserve">, </w:t>
      </w:r>
      <w:r w:rsidR="00B00682" w:rsidRPr="005E03D7">
        <w:rPr>
          <w:rFonts w:eastAsia="Times New Roman" w:cs="Arial"/>
          <w:szCs w:val="20"/>
          <w:lang w:val="fi-FI" w:eastAsia="fi-FI"/>
        </w:rPr>
        <w:t>mukautuva</w:t>
      </w:r>
      <w:r w:rsidR="00961D8D" w:rsidRPr="005E03D7">
        <w:rPr>
          <w:rFonts w:eastAsia="Times New Roman" w:cs="Arial"/>
          <w:szCs w:val="20"/>
          <w:lang w:val="fi-FI" w:eastAsia="fi-FI"/>
        </w:rPr>
        <w:t xml:space="preserve"> </w:t>
      </w:r>
      <w:r w:rsidR="00160382" w:rsidRPr="005E03D7">
        <w:rPr>
          <w:rFonts w:eastAsia="Times New Roman" w:cs="Arial"/>
          <w:szCs w:val="20"/>
          <w:lang w:val="fi-FI" w:eastAsia="fi-FI"/>
        </w:rPr>
        <w:t xml:space="preserve">moniportainen </w:t>
      </w:r>
      <w:r w:rsidR="00961D8D" w:rsidRPr="005E03D7">
        <w:rPr>
          <w:rFonts w:eastAsia="Times New Roman" w:cs="Arial"/>
          <w:szCs w:val="20"/>
          <w:lang w:val="fi-FI" w:eastAsia="fi-FI"/>
        </w:rPr>
        <w:t xml:space="preserve">kuormanhallinta </w:t>
      </w:r>
      <w:r w:rsidR="00B00682" w:rsidRPr="005E03D7">
        <w:rPr>
          <w:rFonts w:eastAsia="Times New Roman" w:cs="Arial"/>
          <w:szCs w:val="20"/>
          <w:lang w:val="fi-FI" w:eastAsia="fi-FI"/>
        </w:rPr>
        <w:t>(ALM</w:t>
      </w:r>
      <w:r w:rsidR="00903438">
        <w:rPr>
          <w:rFonts w:eastAsia="Times New Roman" w:cs="Arial"/>
          <w:szCs w:val="20"/>
          <w:lang w:val="fi-FI" w:eastAsia="fi-FI"/>
        </w:rPr>
        <w:t>+CM</w:t>
      </w:r>
      <w:r w:rsidR="00B00682" w:rsidRPr="005E03D7">
        <w:rPr>
          <w:rFonts w:eastAsia="Times New Roman" w:cs="Arial"/>
          <w:szCs w:val="20"/>
          <w:lang w:val="fi-FI" w:eastAsia="fi-FI"/>
        </w:rPr>
        <w:t>)</w:t>
      </w:r>
      <w:r w:rsidRPr="005E03D7">
        <w:rPr>
          <w:rFonts w:eastAsia="Times New Roman" w:cs="Arial"/>
          <w:szCs w:val="20"/>
          <w:lang w:val="fi-FI" w:eastAsia="fi-FI"/>
        </w:rPr>
        <w:t xml:space="preserve"> </w:t>
      </w:r>
      <w:r>
        <w:rPr>
          <w:rFonts w:eastAsia="Times New Roman" w:cs="Arial"/>
          <w:szCs w:val="20"/>
          <w:lang w:val="fi-FI" w:eastAsia="fi-FI"/>
        </w:rPr>
        <w:t>sekä laskutus toteutetaan taustajärjestelmän avulla. Yhteys taustajärjestelmään muodostetaan latauslaitekohtaisesti GPRS-yhteydellä</w:t>
      </w:r>
      <w:r w:rsidR="008766C9">
        <w:rPr>
          <w:rFonts w:eastAsia="Times New Roman" w:cs="Arial"/>
          <w:szCs w:val="20"/>
          <w:lang w:val="fi-FI" w:eastAsia="fi-FI"/>
        </w:rPr>
        <w:t xml:space="preserve"> tai kiinteällä tietoliikenneyhteydellä</w:t>
      </w:r>
      <w:r>
        <w:rPr>
          <w:rFonts w:eastAsia="Times New Roman" w:cs="Arial"/>
          <w:szCs w:val="20"/>
          <w:lang w:val="fi-FI" w:eastAsia="fi-FI"/>
        </w:rPr>
        <w:t>.</w:t>
      </w:r>
      <w:r w:rsidR="00D0456F">
        <w:rPr>
          <w:rFonts w:eastAsia="Times New Roman" w:cs="Arial"/>
          <w:szCs w:val="20"/>
          <w:lang w:val="fi-FI" w:eastAsia="fi-FI"/>
        </w:rPr>
        <w:t xml:space="preserve"> Latausasemien sähkönsyöttö voidaan katkaista hyökkäystielle asennettavalla hätäseispainikkeella.</w:t>
      </w:r>
    </w:p>
    <w:p w14:paraId="32E3DF39" w14:textId="15485F17" w:rsidR="002360B0" w:rsidRDefault="005F2BBF" w:rsidP="005F2BBF">
      <w:pPr>
        <w:rPr>
          <w:rFonts w:eastAsia="Times New Roman" w:cs="Arial"/>
          <w:color w:val="0070C0"/>
          <w:szCs w:val="20"/>
          <w:lang w:val="fi-FI" w:eastAsia="fi-FI"/>
        </w:rPr>
      </w:pPr>
      <w:r w:rsidRPr="005F2BBF">
        <w:rPr>
          <w:rFonts w:cs="Arial"/>
          <w:szCs w:val="20"/>
          <w:lang w:val="fi-FI"/>
        </w:rPr>
        <w:t>Yksittäisen latauspistorasian sähkön syöttö mitoitetaan 22 kW tehon mukaan.</w:t>
      </w:r>
      <w:r w:rsidR="00567D57">
        <w:rPr>
          <w:rFonts w:cs="Arial"/>
          <w:szCs w:val="20"/>
          <w:lang w:val="fi-FI"/>
        </w:rPr>
        <w:t xml:space="preserve"> </w:t>
      </w:r>
      <w:r w:rsidRPr="005F2BBF">
        <w:rPr>
          <w:rFonts w:cs="Arial"/>
          <w:szCs w:val="20"/>
          <w:lang w:val="fi-FI"/>
        </w:rPr>
        <w:t>Mallikaavioissa käytetyssä latausasemassa on kaksi pistorasiaa, joille molemmille tuodaan omat syötöt 22 kW mitoituksen mukaisesti. Kun samalle parkkialueelle asennetaan useampia latausasemia, käytetään latausasemia palvelevien jakokeskusten mitoittavana tehona 5,5 kW (3-vaihe, 8 A) per pistorasia (tai parkkiruutu).</w:t>
      </w:r>
      <w:r w:rsidRPr="00105881">
        <w:rPr>
          <w:rFonts w:eastAsia="Times New Roman" w:cs="Arial"/>
          <w:color w:val="FFC000"/>
          <w:szCs w:val="20"/>
          <w:lang w:val="fi-FI" w:eastAsia="fi-FI"/>
        </w:rPr>
        <w:t xml:space="preserve"> </w:t>
      </w:r>
      <w:r w:rsidRPr="00FE2D78">
        <w:rPr>
          <w:rFonts w:eastAsia="Times New Roman" w:cs="Arial"/>
          <w:szCs w:val="20"/>
          <w:lang w:val="fi-FI" w:eastAsia="fi-FI"/>
        </w:rPr>
        <w:t xml:space="preserve">Taustajärjestelmään ohjelmoidaan samaan jakokeskukseen liitetyt latausasemat kuulumaan samaan ryhmään, jolle asetellaan yhteinen </w:t>
      </w:r>
      <w:r w:rsidR="00F048F9" w:rsidRPr="00FE2D78">
        <w:rPr>
          <w:rFonts w:eastAsia="Times New Roman" w:cs="Arial"/>
          <w:szCs w:val="20"/>
          <w:lang w:val="fi-FI" w:eastAsia="fi-FI"/>
        </w:rPr>
        <w:t xml:space="preserve">maksimivirta </w:t>
      </w:r>
      <w:r w:rsidRPr="00FE2D78">
        <w:rPr>
          <w:rFonts w:eastAsia="Times New Roman" w:cs="Arial"/>
          <w:szCs w:val="20"/>
          <w:lang w:val="fi-FI" w:eastAsia="fi-FI"/>
        </w:rPr>
        <w:t xml:space="preserve">jakokeskuksen mitoituksen mukaisesti. Taustajärjestelmän dynaaminen kuormanhallinta rajoittaa latausasemien yhteenlasketun </w:t>
      </w:r>
      <w:r w:rsidR="00F048F9" w:rsidRPr="00FE2D78">
        <w:rPr>
          <w:rFonts w:eastAsia="Times New Roman" w:cs="Arial"/>
          <w:szCs w:val="20"/>
          <w:lang w:val="fi-FI" w:eastAsia="fi-FI"/>
        </w:rPr>
        <w:t>virran</w:t>
      </w:r>
      <w:r w:rsidRPr="00FE2D78">
        <w:rPr>
          <w:rFonts w:eastAsia="Times New Roman" w:cs="Arial"/>
          <w:szCs w:val="20"/>
          <w:lang w:val="fi-FI" w:eastAsia="fi-FI"/>
        </w:rPr>
        <w:t xml:space="preserve"> tähän aseteltuun arvoon. Eli normaalitilanteessa voidaan ladata vähintään 5,5 kW teholla, vaikka kaikissa pistorasioissa olisi samanaikaisesti auto ladattavana. Kun ladattavia autoja on vähemmän, jakaantuu sama huipputeho useammalle autolle eli yksittäisiä autoja voidaan ladata suuremmalla teholla kuin 5,5 kW kuitenkin maksimissaan 22 kW per pistorasia. </w:t>
      </w:r>
      <w:proofErr w:type="spellStart"/>
      <w:r w:rsidR="00681D92" w:rsidRPr="00FE2D78">
        <w:rPr>
          <w:rFonts w:eastAsia="Times New Roman" w:cs="Arial"/>
          <w:szCs w:val="20"/>
          <w:lang w:val="fi-FI" w:eastAsia="fi-FI"/>
        </w:rPr>
        <w:t>Mittarointiin</w:t>
      </w:r>
      <w:proofErr w:type="spellEnd"/>
      <w:r w:rsidR="00681D92" w:rsidRPr="00FE2D78">
        <w:rPr>
          <w:rFonts w:eastAsia="Times New Roman" w:cs="Arial"/>
          <w:szCs w:val="20"/>
          <w:lang w:val="fi-FI" w:eastAsia="fi-FI"/>
        </w:rPr>
        <w:t xml:space="preserve"> perustuvalla säädöllä pystytään kuristamaan tai nostamaan latauksen tehoa kulutuksen ja tuoton mukaan.</w:t>
      </w:r>
    </w:p>
    <w:p w14:paraId="56B19040" w14:textId="0ABAC127" w:rsidR="00DB2680" w:rsidRDefault="005F2BBF" w:rsidP="005F2BBF">
      <w:pPr>
        <w:rPr>
          <w:rFonts w:eastAsia="Times New Roman" w:cs="Arial"/>
          <w:szCs w:val="20"/>
          <w:lang w:val="fi-FI" w:eastAsia="fi-FI"/>
        </w:rPr>
      </w:pPr>
      <w:r w:rsidRPr="005F2BBF">
        <w:rPr>
          <w:rFonts w:eastAsia="Times New Roman" w:cs="Arial"/>
          <w:szCs w:val="20"/>
          <w:lang w:val="fi-FI" w:eastAsia="fi-FI"/>
        </w:rPr>
        <w:t xml:space="preserve">Koko parkkialueen mitoittava teho lasketaan kaavalla </w:t>
      </w:r>
      <w:r w:rsidRPr="005F2BBF">
        <w:rPr>
          <w:rFonts w:eastAsia="Times New Roman" w:cs="Arial"/>
          <w:b/>
          <w:bCs/>
          <w:i/>
          <w:iCs/>
          <w:szCs w:val="20"/>
          <w:lang w:val="fi-FI" w:eastAsia="fi-FI"/>
        </w:rPr>
        <w:t>P = 40 kW + 1 kW/parkkiruutu</w:t>
      </w:r>
      <w:r w:rsidRPr="005F2BBF">
        <w:rPr>
          <w:rFonts w:eastAsia="Times New Roman" w:cs="Arial"/>
          <w:szCs w:val="20"/>
          <w:lang w:val="fi-FI" w:eastAsia="fi-FI"/>
        </w:rPr>
        <w:t xml:space="preserve">. </w:t>
      </w:r>
      <w:r w:rsidR="00567542">
        <w:rPr>
          <w:rFonts w:eastAsia="Times New Roman" w:cs="Arial"/>
          <w:szCs w:val="20"/>
          <w:lang w:val="fi-FI" w:eastAsia="fi-FI"/>
        </w:rPr>
        <w:t>Koko p</w:t>
      </w:r>
      <w:r w:rsidR="00567542" w:rsidRPr="005F2BBF">
        <w:rPr>
          <w:rFonts w:eastAsia="Times New Roman" w:cs="Arial"/>
          <w:szCs w:val="20"/>
          <w:lang w:val="fi-FI" w:eastAsia="fi-FI"/>
        </w:rPr>
        <w:t>arkkialuetta palvelevaan keskukseen tai sen syöttöön</w:t>
      </w:r>
      <w:r w:rsidR="00567542">
        <w:rPr>
          <w:rFonts w:eastAsia="Times New Roman" w:cs="Arial"/>
          <w:szCs w:val="20"/>
          <w:lang w:val="fi-FI" w:eastAsia="fi-FI"/>
        </w:rPr>
        <w:t xml:space="preserve"> asennetaan</w:t>
      </w:r>
      <w:r w:rsidR="00567542" w:rsidRPr="005F2BBF">
        <w:rPr>
          <w:rFonts w:eastAsia="Times New Roman" w:cs="Arial"/>
          <w:szCs w:val="20"/>
          <w:lang w:val="fi-FI" w:eastAsia="fi-FI"/>
        </w:rPr>
        <w:t xml:space="preserve"> virtamuuntajat</w:t>
      </w:r>
      <w:r w:rsidR="00B33514">
        <w:rPr>
          <w:rFonts w:eastAsia="Times New Roman" w:cs="Arial"/>
          <w:szCs w:val="20"/>
          <w:lang w:val="fi-FI" w:eastAsia="fi-FI"/>
        </w:rPr>
        <w:t xml:space="preserve"> </w:t>
      </w:r>
      <w:r w:rsidR="00362C0A">
        <w:rPr>
          <w:rFonts w:eastAsia="Times New Roman" w:cs="Arial"/>
          <w:szCs w:val="20"/>
          <w:lang w:val="fi-FI" w:eastAsia="fi-FI"/>
        </w:rPr>
        <w:t>moni</w:t>
      </w:r>
      <w:r w:rsidR="00B33514" w:rsidRPr="00DB2680">
        <w:rPr>
          <w:rFonts w:eastAsia="Times New Roman" w:cs="Arial"/>
          <w:szCs w:val="20"/>
          <w:lang w:val="fi-FI" w:eastAsia="fi-FI"/>
        </w:rPr>
        <w:t>portaista</w:t>
      </w:r>
      <w:r w:rsidR="006F1A61" w:rsidRPr="00DB2680">
        <w:rPr>
          <w:rFonts w:eastAsia="Times New Roman" w:cs="Arial"/>
          <w:szCs w:val="20"/>
          <w:lang w:val="fi-FI" w:eastAsia="fi-FI"/>
        </w:rPr>
        <w:t xml:space="preserve"> </w:t>
      </w:r>
      <w:r w:rsidR="00B33514">
        <w:rPr>
          <w:rFonts w:eastAsia="Times New Roman" w:cs="Arial"/>
          <w:szCs w:val="20"/>
          <w:lang w:val="fi-FI" w:eastAsia="fi-FI"/>
        </w:rPr>
        <w:t>dynaamista kuormanhallintaa varten</w:t>
      </w:r>
      <w:r w:rsidR="00567542">
        <w:rPr>
          <w:rFonts w:eastAsia="Times New Roman" w:cs="Arial"/>
          <w:szCs w:val="20"/>
          <w:lang w:val="fi-FI" w:eastAsia="fi-FI"/>
        </w:rPr>
        <w:t>.</w:t>
      </w:r>
      <w:r w:rsidR="00130CB1">
        <w:rPr>
          <w:rFonts w:eastAsia="Times New Roman" w:cs="Arial"/>
          <w:szCs w:val="20"/>
          <w:lang w:val="fi-FI" w:eastAsia="fi-FI"/>
        </w:rPr>
        <w:t xml:space="preserve"> </w:t>
      </w:r>
      <w:r w:rsidR="00B33514" w:rsidRPr="00FE2D78">
        <w:rPr>
          <w:rFonts w:eastAsia="Times New Roman" w:cs="Arial"/>
          <w:szCs w:val="20"/>
          <w:lang w:val="fi-FI" w:eastAsia="fi-FI"/>
        </w:rPr>
        <w:t>V</w:t>
      </w:r>
      <w:r w:rsidR="00567542" w:rsidRPr="00FE2D78">
        <w:rPr>
          <w:rFonts w:eastAsia="Times New Roman" w:cs="Arial"/>
          <w:szCs w:val="20"/>
          <w:lang w:val="fi-FI" w:eastAsia="fi-FI"/>
        </w:rPr>
        <w:t xml:space="preserve">irtamuuntajat </w:t>
      </w:r>
      <w:r w:rsidR="00B33514" w:rsidRPr="00FE2D78">
        <w:rPr>
          <w:rFonts w:eastAsia="Times New Roman" w:cs="Arial"/>
          <w:szCs w:val="20"/>
          <w:lang w:val="fi-FI" w:eastAsia="fi-FI"/>
        </w:rPr>
        <w:t xml:space="preserve">liitetään </w:t>
      </w:r>
      <w:r w:rsidR="009C34CB">
        <w:rPr>
          <w:rFonts w:eastAsia="Times New Roman" w:cs="Arial"/>
          <w:szCs w:val="20"/>
          <w:lang w:val="fi-FI" w:eastAsia="fi-FI"/>
        </w:rPr>
        <w:t xml:space="preserve">Nero-Lataus Oy:n </w:t>
      </w:r>
      <w:r w:rsidRPr="00FE2D78">
        <w:rPr>
          <w:rFonts w:eastAsia="Times New Roman" w:cs="Arial"/>
          <w:szCs w:val="20"/>
          <w:lang w:val="fi-FI" w:eastAsia="fi-FI"/>
        </w:rPr>
        <w:t xml:space="preserve">toimittamaan </w:t>
      </w:r>
      <w:r w:rsidR="009C34CB">
        <w:rPr>
          <w:rFonts w:eastAsia="Times New Roman" w:cs="Arial"/>
          <w:szCs w:val="20"/>
          <w:lang w:val="fi-FI" w:eastAsia="fi-FI"/>
        </w:rPr>
        <w:t xml:space="preserve">ALM </w:t>
      </w:r>
      <w:proofErr w:type="spellStart"/>
      <w:r w:rsidR="009C34CB">
        <w:rPr>
          <w:rFonts w:eastAsia="Times New Roman" w:cs="Arial"/>
          <w:szCs w:val="20"/>
          <w:lang w:val="fi-FI" w:eastAsia="fi-FI"/>
        </w:rPr>
        <w:t>Box:iin</w:t>
      </w:r>
      <w:proofErr w:type="spellEnd"/>
      <w:r w:rsidR="00B33514" w:rsidRPr="00FE2D78">
        <w:rPr>
          <w:rFonts w:eastAsia="Times New Roman" w:cs="Arial"/>
          <w:szCs w:val="20"/>
          <w:lang w:val="fi-FI" w:eastAsia="fi-FI"/>
        </w:rPr>
        <w:t>, jos koko parkkialueen pääsulakekoko on suurempi kuin 250</w:t>
      </w:r>
      <w:r w:rsidR="00443F24" w:rsidRPr="00FE2D78">
        <w:rPr>
          <w:rFonts w:eastAsia="Times New Roman" w:cs="Arial"/>
          <w:szCs w:val="20"/>
          <w:lang w:val="fi-FI" w:eastAsia="fi-FI"/>
        </w:rPr>
        <w:t>A</w:t>
      </w:r>
      <w:r w:rsidRPr="005F2BBF">
        <w:rPr>
          <w:rFonts w:eastAsia="Times New Roman" w:cs="Arial"/>
          <w:szCs w:val="20"/>
          <w:lang w:val="fi-FI" w:eastAsia="fi-FI"/>
        </w:rPr>
        <w:t>.</w:t>
      </w:r>
      <w:r w:rsidR="00B33514">
        <w:rPr>
          <w:rFonts w:eastAsia="Times New Roman" w:cs="Arial"/>
          <w:szCs w:val="20"/>
          <w:lang w:val="fi-FI" w:eastAsia="fi-FI"/>
        </w:rPr>
        <w:t xml:space="preserve"> Muissa tapauksissa virtamuuntajat jäävät varauksiksi, jotka otetaan käyttöön, kun </w:t>
      </w:r>
      <w:r w:rsidR="00DE1F2B">
        <w:rPr>
          <w:rFonts w:eastAsia="Times New Roman" w:cs="Arial"/>
          <w:szCs w:val="20"/>
          <w:lang w:val="fi-FI" w:eastAsia="fi-FI"/>
        </w:rPr>
        <w:t xml:space="preserve">latausasemavarauksia </w:t>
      </w:r>
      <w:r w:rsidR="00150462">
        <w:rPr>
          <w:rFonts w:eastAsia="Times New Roman" w:cs="Arial"/>
          <w:szCs w:val="20"/>
          <w:lang w:val="fi-FI" w:eastAsia="fi-FI"/>
        </w:rPr>
        <w:t xml:space="preserve">otetaan </w:t>
      </w:r>
      <w:r w:rsidR="00DE1F2B">
        <w:rPr>
          <w:rFonts w:eastAsia="Times New Roman" w:cs="Arial"/>
          <w:szCs w:val="20"/>
          <w:lang w:val="fi-FI" w:eastAsia="fi-FI"/>
        </w:rPr>
        <w:t xml:space="preserve">käyttöön (eli </w:t>
      </w:r>
      <w:r w:rsidR="00B33514">
        <w:rPr>
          <w:rFonts w:eastAsia="Times New Roman" w:cs="Arial"/>
          <w:szCs w:val="20"/>
          <w:lang w:val="fi-FI" w:eastAsia="fi-FI"/>
        </w:rPr>
        <w:t>autolämmitystolppia vaih</w:t>
      </w:r>
      <w:r w:rsidR="00150462">
        <w:rPr>
          <w:rFonts w:eastAsia="Times New Roman" w:cs="Arial"/>
          <w:szCs w:val="20"/>
          <w:lang w:val="fi-FI" w:eastAsia="fi-FI"/>
        </w:rPr>
        <w:t xml:space="preserve">detaan </w:t>
      </w:r>
      <w:r w:rsidR="00B33514">
        <w:rPr>
          <w:rFonts w:eastAsia="Times New Roman" w:cs="Arial"/>
          <w:szCs w:val="20"/>
          <w:lang w:val="fi-FI" w:eastAsia="fi-FI"/>
        </w:rPr>
        <w:t>latausasemiksi</w:t>
      </w:r>
      <w:r w:rsidR="00DE1F2B">
        <w:rPr>
          <w:rFonts w:eastAsia="Times New Roman" w:cs="Arial"/>
          <w:szCs w:val="20"/>
          <w:lang w:val="fi-FI" w:eastAsia="fi-FI"/>
        </w:rPr>
        <w:t>)</w:t>
      </w:r>
      <w:r w:rsidR="00B33514">
        <w:rPr>
          <w:rFonts w:eastAsia="Times New Roman" w:cs="Arial"/>
          <w:szCs w:val="20"/>
          <w:lang w:val="fi-FI" w:eastAsia="fi-FI"/>
        </w:rPr>
        <w:t>.</w:t>
      </w:r>
    </w:p>
    <w:p w14:paraId="3F45D347" w14:textId="7634B09E" w:rsidR="005F2BBF" w:rsidRPr="00443F24" w:rsidRDefault="00527B2A" w:rsidP="005F2BBF">
      <w:pPr>
        <w:rPr>
          <w:rFonts w:eastAsia="Times New Roman" w:cs="Arial"/>
          <w:color w:val="FF0000"/>
          <w:szCs w:val="20"/>
          <w:lang w:val="fi-FI" w:eastAsia="fi-FI"/>
        </w:rPr>
      </w:pPr>
      <w:r>
        <w:rPr>
          <w:rFonts w:eastAsia="Times New Roman" w:cs="Arial"/>
          <w:szCs w:val="20"/>
          <w:lang w:val="fi-FI" w:eastAsia="fi-FI"/>
        </w:rPr>
        <w:t>Kommunikaatiokeskus</w:t>
      </w:r>
      <w:r w:rsidR="003C598B">
        <w:rPr>
          <w:rFonts w:eastAsia="Times New Roman" w:cs="Arial"/>
          <w:szCs w:val="20"/>
          <w:lang w:val="fi-FI" w:eastAsia="fi-FI"/>
        </w:rPr>
        <w:t xml:space="preserve"> ja Nero ALM Box</w:t>
      </w:r>
      <w:r>
        <w:rPr>
          <w:rFonts w:eastAsia="Times New Roman" w:cs="Arial"/>
          <w:szCs w:val="20"/>
          <w:lang w:val="fi-FI" w:eastAsia="fi-FI"/>
        </w:rPr>
        <w:t xml:space="preserve"> sijoitetaan keskuksen, johon virtamuuntaja</w:t>
      </w:r>
      <w:r w:rsidR="00D6602F">
        <w:rPr>
          <w:rFonts w:eastAsia="Times New Roman" w:cs="Arial"/>
          <w:szCs w:val="20"/>
          <w:lang w:val="fi-FI" w:eastAsia="fi-FI"/>
        </w:rPr>
        <w:t>t</w:t>
      </w:r>
      <w:r>
        <w:rPr>
          <w:rFonts w:eastAsia="Times New Roman" w:cs="Arial"/>
          <w:szCs w:val="20"/>
          <w:lang w:val="fi-FI" w:eastAsia="fi-FI"/>
        </w:rPr>
        <w:t xml:space="preserve"> asennetaan, läheisyyteen. </w:t>
      </w:r>
      <w:r w:rsidR="003C598B">
        <w:rPr>
          <w:rFonts w:eastAsia="Times New Roman" w:cs="Arial"/>
          <w:szCs w:val="20"/>
          <w:lang w:val="fi-FI" w:eastAsia="fi-FI"/>
        </w:rPr>
        <w:t>Nero ALM Box</w:t>
      </w:r>
      <w:r w:rsidR="005F2BBF" w:rsidRPr="005F2BBF">
        <w:rPr>
          <w:rFonts w:eastAsia="Times New Roman" w:cs="Arial"/>
          <w:szCs w:val="20"/>
          <w:lang w:val="fi-FI" w:eastAsia="fi-FI"/>
        </w:rPr>
        <w:t xml:space="preserve"> sisältää </w:t>
      </w:r>
      <w:proofErr w:type="spellStart"/>
      <w:r w:rsidR="005F2BBF" w:rsidRPr="005F2BBF">
        <w:rPr>
          <w:rFonts w:eastAsia="Times New Roman" w:cs="Arial"/>
          <w:szCs w:val="20"/>
          <w:lang w:val="fi-FI" w:eastAsia="fi-FI"/>
        </w:rPr>
        <w:t>Modbus</w:t>
      </w:r>
      <w:proofErr w:type="spellEnd"/>
      <w:r w:rsidR="005F2BBF" w:rsidRPr="005F2BBF">
        <w:rPr>
          <w:rFonts w:eastAsia="Times New Roman" w:cs="Arial"/>
          <w:szCs w:val="20"/>
          <w:lang w:val="fi-FI" w:eastAsia="fi-FI"/>
        </w:rPr>
        <w:t xml:space="preserve"> RTU -väyläliitäntäisen </w:t>
      </w:r>
      <w:r w:rsidR="005F2BBF" w:rsidRPr="005F2BBF">
        <w:rPr>
          <w:rFonts w:eastAsia="Times New Roman" w:cs="Arial"/>
          <w:color w:val="000000" w:themeColor="text1"/>
          <w:szCs w:val="20"/>
          <w:lang w:val="fi-FI" w:eastAsia="fi-FI"/>
        </w:rPr>
        <w:t xml:space="preserve">energiamittarin, </w:t>
      </w:r>
      <w:r w:rsidR="005F2BBF" w:rsidRPr="005F2BBF">
        <w:rPr>
          <w:rFonts w:eastAsia="Times New Roman" w:cs="Arial"/>
          <w:szCs w:val="20"/>
          <w:lang w:val="fi-FI" w:eastAsia="fi-FI"/>
        </w:rPr>
        <w:t xml:space="preserve">jonka mittaustiedot luetaan </w:t>
      </w:r>
      <w:r w:rsidR="00443F24" w:rsidRPr="00443F24">
        <w:rPr>
          <w:rFonts w:eastAsia="Times New Roman" w:cs="Arial"/>
          <w:szCs w:val="20"/>
          <w:lang w:val="fi-FI" w:eastAsia="fi-FI"/>
        </w:rPr>
        <w:t>4</w:t>
      </w:r>
      <w:r w:rsidR="005F2BBF" w:rsidRPr="00443F24">
        <w:rPr>
          <w:rFonts w:eastAsia="Times New Roman" w:cs="Arial"/>
          <w:szCs w:val="20"/>
          <w:lang w:val="fi-FI" w:eastAsia="fi-FI"/>
        </w:rPr>
        <w:t>G</w:t>
      </w:r>
      <w:r w:rsidR="005F2BBF" w:rsidRPr="005F2BBF">
        <w:rPr>
          <w:rFonts w:eastAsia="Times New Roman" w:cs="Arial"/>
          <w:szCs w:val="20"/>
          <w:lang w:val="fi-FI" w:eastAsia="fi-FI"/>
        </w:rPr>
        <w:t xml:space="preserve">-yhteyden avulla taustajärjestelmään. </w:t>
      </w:r>
      <w:r w:rsidR="005F2BBF" w:rsidRPr="00443F24">
        <w:rPr>
          <w:rFonts w:eastAsia="Times New Roman" w:cs="Arial"/>
          <w:szCs w:val="20"/>
          <w:lang w:val="fi-FI" w:eastAsia="fi-FI"/>
        </w:rPr>
        <w:t>Taustajärjestelmään ohjelmoidaan koko parkkialueen suurin sallittu teho liittymän tai parkkialueen nousukeskuksen mitoituksen mukaisesti. Mittaustiedon ylittäessä asetteluarvot rajoitetaan latausasemaryhmittelyjen sallittuja huipputehoja alkuperäisestä asettelusta. Eli tällöin latausteho voi laskea alle 5,5 kW:iin. Järjestelmä ei kuitenkaan rajoita latausvirtoja alle 6 A:iin tai estä latausta kokonaan. Tämä tarkoittaa yksivaiheisessa latauksessa 1,4 kW tehoa ja kolmivaiheisessa latauksessa 4,1 kW tehoa.</w:t>
      </w:r>
      <w:r w:rsidR="00443F24" w:rsidRPr="00443F24">
        <w:rPr>
          <w:rFonts w:eastAsia="Times New Roman" w:cs="Arial"/>
          <w:szCs w:val="20"/>
          <w:lang w:val="fi-FI" w:eastAsia="fi-FI"/>
        </w:rPr>
        <w:t xml:space="preserve"> Jos 6A latausvirtaa ei saavuteta, taustajärjestelmä komentaa ajoneuvon tauolle/jonoon.</w:t>
      </w:r>
    </w:p>
    <w:p w14:paraId="74D7C79C" w14:textId="04B1BA64" w:rsidR="008B7D96" w:rsidRPr="005E03D7" w:rsidRDefault="005E03D7" w:rsidP="005F2BBF">
      <w:pPr>
        <w:rPr>
          <w:rFonts w:eastAsia="Times New Roman" w:cs="Arial"/>
          <w:szCs w:val="20"/>
          <w:lang w:val="fi-FI" w:eastAsia="fi-FI"/>
        </w:rPr>
      </w:pPr>
      <w:proofErr w:type="spellStart"/>
      <w:r w:rsidRPr="005E03D7">
        <w:rPr>
          <w:rFonts w:eastAsia="Times New Roman" w:cs="Arial"/>
          <w:szCs w:val="20"/>
          <w:lang w:val="fi-FI" w:eastAsia="fi-FI"/>
        </w:rPr>
        <w:t>Huom</w:t>
      </w:r>
      <w:proofErr w:type="spellEnd"/>
      <w:r w:rsidRPr="005E03D7">
        <w:rPr>
          <w:rFonts w:eastAsia="Times New Roman" w:cs="Arial"/>
          <w:szCs w:val="20"/>
          <w:lang w:val="fi-FI" w:eastAsia="fi-FI"/>
        </w:rPr>
        <w:t xml:space="preserve">! Kts. </w:t>
      </w:r>
      <w:proofErr w:type="spellStart"/>
      <w:r w:rsidRPr="005E03D7">
        <w:rPr>
          <w:rFonts w:eastAsia="Times New Roman" w:cs="Arial"/>
          <w:szCs w:val="20"/>
          <w:lang w:val="fi-FI" w:eastAsia="fi-FI"/>
        </w:rPr>
        <w:t>piir.nro</w:t>
      </w:r>
      <w:proofErr w:type="spellEnd"/>
      <w:r w:rsidRPr="005E03D7">
        <w:rPr>
          <w:rFonts w:eastAsia="Times New Roman" w:cs="Arial"/>
          <w:szCs w:val="20"/>
          <w:lang w:val="fi-FI" w:eastAsia="fi-FI"/>
        </w:rPr>
        <w:t xml:space="preserve"> S238-02, jos kohteessa käytetään mukautuvaa moniportaista kuormanhallintaa (ALM). </w:t>
      </w:r>
    </w:p>
    <w:p w14:paraId="1F64C05C" w14:textId="773444FD" w:rsidR="006F1A61" w:rsidRDefault="006F1A61" w:rsidP="005F2BBF">
      <w:pPr>
        <w:rPr>
          <w:rFonts w:eastAsia="Times New Roman" w:cs="Arial"/>
          <w:szCs w:val="20"/>
          <w:lang w:val="fi-FI" w:eastAsia="fi-FI"/>
        </w:rPr>
      </w:pPr>
    </w:p>
    <w:p w14:paraId="2B478743" w14:textId="77777777" w:rsidR="006F1A61" w:rsidRPr="005F2BBF" w:rsidRDefault="006F1A61" w:rsidP="005F2BBF">
      <w:pPr>
        <w:rPr>
          <w:rFonts w:eastAsia="Times New Roman" w:cs="Arial"/>
          <w:szCs w:val="20"/>
          <w:lang w:val="fi-FI" w:eastAsia="fi-FI"/>
        </w:rPr>
      </w:pPr>
    </w:p>
    <w:p w14:paraId="74C71665" w14:textId="77777777" w:rsidR="005F2BBF" w:rsidRPr="005F2BBF" w:rsidRDefault="005F2BBF" w:rsidP="005F2BBF">
      <w:pPr>
        <w:rPr>
          <w:rFonts w:cs="Arial"/>
          <w:b/>
          <w:bCs/>
          <w:szCs w:val="20"/>
        </w:rPr>
      </w:pPr>
      <w:proofErr w:type="spellStart"/>
      <w:r w:rsidRPr="005F2BBF">
        <w:rPr>
          <w:rFonts w:cs="Arial"/>
          <w:b/>
          <w:bCs/>
          <w:szCs w:val="20"/>
        </w:rPr>
        <w:t>Mitoitukset</w:t>
      </w:r>
      <w:proofErr w:type="spellEnd"/>
    </w:p>
    <w:tbl>
      <w:tblPr>
        <w:tblStyle w:val="Vaaleataulukkoruudukko1"/>
        <w:tblW w:w="0" w:type="auto"/>
        <w:tblInd w:w="851" w:type="dxa"/>
        <w:tblLook w:val="04A0" w:firstRow="1" w:lastRow="0" w:firstColumn="1" w:lastColumn="0" w:noHBand="0" w:noVBand="1"/>
      </w:tblPr>
      <w:tblGrid>
        <w:gridCol w:w="4420"/>
        <w:gridCol w:w="4357"/>
      </w:tblGrid>
      <w:tr w:rsidR="005F2BBF" w14:paraId="0991FC3E" w14:textId="77777777" w:rsidTr="001C0FC0">
        <w:tc>
          <w:tcPr>
            <w:tcW w:w="4814" w:type="dxa"/>
          </w:tcPr>
          <w:p w14:paraId="14B30519" w14:textId="77777777" w:rsidR="005F2BBF" w:rsidRDefault="005F2BBF" w:rsidP="001C0FC0">
            <w:pPr>
              <w:rPr>
                <w:rFonts w:cs="Arial"/>
                <w:szCs w:val="20"/>
              </w:rPr>
            </w:pPr>
            <w:proofErr w:type="spellStart"/>
            <w:r>
              <w:rPr>
                <w:rFonts w:cs="Arial"/>
                <w:szCs w:val="20"/>
              </w:rPr>
              <w:t>Yksittäinen</w:t>
            </w:r>
            <w:proofErr w:type="spellEnd"/>
            <w:r>
              <w:rPr>
                <w:rFonts w:cs="Arial"/>
                <w:szCs w:val="20"/>
              </w:rPr>
              <w:t xml:space="preserve"> </w:t>
            </w:r>
            <w:proofErr w:type="spellStart"/>
            <w:r>
              <w:rPr>
                <w:rFonts w:cs="Arial"/>
                <w:szCs w:val="20"/>
              </w:rPr>
              <w:t>latauspistorasia</w:t>
            </w:r>
            <w:proofErr w:type="spellEnd"/>
          </w:p>
        </w:tc>
        <w:tc>
          <w:tcPr>
            <w:tcW w:w="4814" w:type="dxa"/>
          </w:tcPr>
          <w:p w14:paraId="32D752D8" w14:textId="77777777" w:rsidR="005F2BBF" w:rsidRDefault="005F2BBF" w:rsidP="001C0FC0">
            <w:pPr>
              <w:rPr>
                <w:rFonts w:cs="Arial"/>
                <w:szCs w:val="20"/>
              </w:rPr>
            </w:pPr>
            <w:r>
              <w:rPr>
                <w:rFonts w:cs="Arial"/>
                <w:szCs w:val="20"/>
              </w:rPr>
              <w:t>22 kW</w:t>
            </w:r>
          </w:p>
        </w:tc>
      </w:tr>
      <w:tr w:rsidR="005F2BBF" w14:paraId="27CC9EB9" w14:textId="77777777" w:rsidTr="001C0FC0">
        <w:tc>
          <w:tcPr>
            <w:tcW w:w="4814" w:type="dxa"/>
          </w:tcPr>
          <w:p w14:paraId="40868CD9" w14:textId="77777777" w:rsidR="005F2BBF" w:rsidRDefault="005F2BBF" w:rsidP="001C0FC0">
            <w:pPr>
              <w:rPr>
                <w:rFonts w:cs="Arial"/>
                <w:szCs w:val="20"/>
              </w:rPr>
            </w:pPr>
            <w:proofErr w:type="spellStart"/>
            <w:r>
              <w:rPr>
                <w:rFonts w:cs="Arial"/>
                <w:szCs w:val="20"/>
              </w:rPr>
              <w:t>Jakokeskus</w:t>
            </w:r>
            <w:proofErr w:type="spellEnd"/>
          </w:p>
        </w:tc>
        <w:tc>
          <w:tcPr>
            <w:tcW w:w="4814" w:type="dxa"/>
          </w:tcPr>
          <w:p w14:paraId="04D62EC3" w14:textId="77777777" w:rsidR="005F2BBF" w:rsidRPr="005A73D5" w:rsidRDefault="005F2BBF" w:rsidP="001C0FC0">
            <w:pPr>
              <w:rPr>
                <w:rFonts w:cs="Arial"/>
                <w:szCs w:val="20"/>
              </w:rPr>
            </w:pPr>
            <w:r w:rsidRPr="005A73D5">
              <w:rPr>
                <w:rFonts w:cs="Arial"/>
                <w:szCs w:val="20"/>
              </w:rPr>
              <w:t xml:space="preserve">5,5 kW per </w:t>
            </w:r>
            <w:proofErr w:type="spellStart"/>
            <w:r w:rsidRPr="005A73D5">
              <w:rPr>
                <w:rFonts w:cs="Arial"/>
                <w:szCs w:val="20"/>
              </w:rPr>
              <w:t>parkkiruutu</w:t>
            </w:r>
            <w:proofErr w:type="spellEnd"/>
          </w:p>
        </w:tc>
      </w:tr>
      <w:tr w:rsidR="005F2BBF" w14:paraId="726FA586" w14:textId="77777777" w:rsidTr="001C0FC0">
        <w:tc>
          <w:tcPr>
            <w:tcW w:w="4814" w:type="dxa"/>
          </w:tcPr>
          <w:p w14:paraId="6FF1D54D" w14:textId="77777777" w:rsidR="005F2BBF" w:rsidRPr="005F2BBF" w:rsidRDefault="005F2BBF" w:rsidP="001C0FC0">
            <w:pPr>
              <w:rPr>
                <w:rFonts w:cs="Arial"/>
                <w:szCs w:val="20"/>
                <w:lang w:val="fi-FI"/>
              </w:rPr>
            </w:pPr>
            <w:r w:rsidRPr="005F2BBF">
              <w:rPr>
                <w:rFonts w:cs="Arial"/>
                <w:szCs w:val="20"/>
                <w:lang w:val="fi-FI"/>
              </w:rPr>
              <w:t>Koko pysäköintialueen sähköliittymän tai nousukeskuksen syöttö</w:t>
            </w:r>
          </w:p>
        </w:tc>
        <w:tc>
          <w:tcPr>
            <w:tcW w:w="4814" w:type="dxa"/>
          </w:tcPr>
          <w:p w14:paraId="2B90F0B9" w14:textId="77777777" w:rsidR="005F2BBF" w:rsidRDefault="005F2BBF" w:rsidP="001C0FC0">
            <w:pPr>
              <w:rPr>
                <w:rFonts w:cs="Arial"/>
                <w:szCs w:val="20"/>
              </w:rPr>
            </w:pPr>
            <w:r>
              <w:rPr>
                <w:rFonts w:cs="Arial"/>
                <w:szCs w:val="20"/>
              </w:rPr>
              <w:t xml:space="preserve">40 kW + 1 kW per </w:t>
            </w:r>
            <w:proofErr w:type="spellStart"/>
            <w:r>
              <w:rPr>
                <w:rFonts w:cs="Arial"/>
                <w:szCs w:val="20"/>
              </w:rPr>
              <w:t>parkkiruutu</w:t>
            </w:r>
            <w:proofErr w:type="spellEnd"/>
          </w:p>
        </w:tc>
      </w:tr>
    </w:tbl>
    <w:p w14:paraId="402DE7FC" w14:textId="77777777" w:rsidR="005F2BBF" w:rsidRDefault="005F2BBF" w:rsidP="005F2BBF">
      <w:pPr>
        <w:rPr>
          <w:rFonts w:cs="Arial"/>
          <w:szCs w:val="20"/>
        </w:rPr>
      </w:pPr>
    </w:p>
    <w:p w14:paraId="47DB162B" w14:textId="72469D21" w:rsidR="006116CE" w:rsidRDefault="005F2BBF" w:rsidP="00F873C8">
      <w:pPr>
        <w:rPr>
          <w:rFonts w:cs="Arial"/>
          <w:szCs w:val="20"/>
          <w:lang w:val="fi-FI"/>
        </w:rPr>
      </w:pPr>
      <w:r w:rsidRPr="005F2BBF">
        <w:rPr>
          <w:rFonts w:cs="Arial"/>
          <w:szCs w:val="20"/>
          <w:lang w:val="fi-FI"/>
        </w:rPr>
        <w:t xml:space="preserve">Eri mitoitusportaita ja </w:t>
      </w:r>
      <w:r w:rsidR="003F00E4" w:rsidRPr="005E03D7">
        <w:rPr>
          <w:rFonts w:cs="Arial"/>
          <w:szCs w:val="20"/>
          <w:lang w:val="fi-FI"/>
        </w:rPr>
        <w:t xml:space="preserve">moniportaista </w:t>
      </w:r>
      <w:r w:rsidRPr="005F2BBF">
        <w:rPr>
          <w:rFonts w:cs="Arial"/>
          <w:szCs w:val="20"/>
          <w:lang w:val="fi-FI"/>
        </w:rPr>
        <w:t xml:space="preserve">dynaamista kuormanhallintaa käytetään, jotta käyttäjiä voitaisiin palvella mahdollisimman hyvin, sekä hyödyntää liittymän kapasiteetti paremmin. Pysäköintialueiden tai latausasemien ja lämmityspistorasioiden käytön samanaikaisuuskertoimen ei voida olettaa koskaan olevan 1,0 (tai 100 %).  Lisäksi samanaikaisuuskertoimen oletetaan laskevan pysäköintialueen koon kasvaessa. Esitetyllä lineaarisella laskentamallilla teho per parkkiruutu pienenee pysäköintialueen koon kasvaessa. </w:t>
      </w:r>
      <w:r w:rsidRPr="00274D99">
        <w:rPr>
          <w:rFonts w:cs="Arial"/>
          <w:szCs w:val="20"/>
          <w:lang w:val="fi-FI"/>
        </w:rPr>
        <w:t>Tämä mahdollistaa, käyttöasteen salliessa, 22 kW lataustehot myös pienemmillä pysäköintialueilla.</w:t>
      </w:r>
    </w:p>
    <w:p w14:paraId="417C6F85" w14:textId="2167E8D9" w:rsidR="00681D92" w:rsidRPr="005E03D7" w:rsidRDefault="00681D92" w:rsidP="00F873C8">
      <w:pPr>
        <w:rPr>
          <w:rFonts w:cs="Arial"/>
          <w:szCs w:val="20"/>
          <w:lang w:val="fi-FI"/>
        </w:rPr>
      </w:pPr>
      <w:r w:rsidRPr="005E03D7">
        <w:rPr>
          <w:rFonts w:cs="Arial"/>
          <w:szCs w:val="20"/>
          <w:lang w:val="fi-FI"/>
        </w:rPr>
        <w:t>HUOM! Sähköauton latauspisteet huomioi</w:t>
      </w:r>
      <w:r w:rsidR="005E03D7" w:rsidRPr="005E03D7">
        <w:rPr>
          <w:rFonts w:cs="Arial"/>
          <w:szCs w:val="20"/>
          <w:lang w:val="fi-FI"/>
        </w:rPr>
        <w:t>tava</w:t>
      </w:r>
      <w:r w:rsidRPr="005E03D7">
        <w:rPr>
          <w:rFonts w:cs="Arial"/>
          <w:szCs w:val="20"/>
          <w:lang w:val="fi-FI"/>
        </w:rPr>
        <w:t xml:space="preserve"> kohteen aurinkopaneelien mitoituksessa</w:t>
      </w:r>
      <w:r w:rsidR="00231461" w:rsidRPr="005E03D7">
        <w:rPr>
          <w:rFonts w:cs="Arial"/>
          <w:szCs w:val="20"/>
          <w:lang w:val="fi-FI"/>
        </w:rPr>
        <w:t>.</w:t>
      </w:r>
      <w:r w:rsidR="00EE4EE6">
        <w:rPr>
          <w:rFonts w:cs="Arial"/>
          <w:szCs w:val="20"/>
          <w:lang w:val="fi-FI"/>
        </w:rPr>
        <w:t xml:space="preserve"> Aurinkopaneeleiden mitoituksessa huomioidaan puolet asennetuista latauspaikoista minimiteholla (5,5 kW).</w:t>
      </w:r>
    </w:p>
    <w:p w14:paraId="257C74A5" w14:textId="1CEBEA9A" w:rsidR="000C72BC" w:rsidRDefault="000C72BC" w:rsidP="000C72BC">
      <w:pPr>
        <w:pStyle w:val="Otsikko5"/>
      </w:pPr>
      <w:r>
        <w:t>S2482 Syöttökaapelit</w:t>
      </w:r>
    </w:p>
    <w:p w14:paraId="2193C84D" w14:textId="7B04567D" w:rsidR="00574EAC" w:rsidRDefault="00574EAC" w:rsidP="00574EAC">
      <w:pPr>
        <w:rPr>
          <w:rFonts w:eastAsia="Times New Roman" w:cs="Arial"/>
          <w:szCs w:val="20"/>
          <w:lang w:val="fi-FI" w:eastAsia="fi-FI"/>
        </w:rPr>
      </w:pPr>
      <w:r w:rsidRPr="00A55F2D">
        <w:rPr>
          <w:rFonts w:eastAsia="Times New Roman" w:cs="Arial"/>
          <w:szCs w:val="20"/>
          <w:lang w:val="fi-FI" w:eastAsia="fi-FI"/>
        </w:rPr>
        <w:t>Lataamiseen käyttäjä tarvitsee oman tyypin 2 pistokkeella varustetun latauskaapelin. Latausasemissa ei ole kiinteitä latauskaapeleita.</w:t>
      </w:r>
    </w:p>
    <w:p w14:paraId="70770380" w14:textId="0EC0D7BE" w:rsidR="00567D57" w:rsidRPr="00CA545F" w:rsidRDefault="00567D57" w:rsidP="00574EAC">
      <w:pPr>
        <w:rPr>
          <w:rFonts w:eastAsia="Times New Roman" w:cs="Arial"/>
          <w:szCs w:val="20"/>
          <w:lang w:val="fi-FI" w:eastAsia="fi-FI"/>
        </w:rPr>
      </w:pPr>
      <w:r>
        <w:rPr>
          <w:rFonts w:cs="Arial"/>
          <w:szCs w:val="20"/>
          <w:lang w:val="fi-FI"/>
        </w:rPr>
        <w:t xml:space="preserve">Latausasemia palvelevien jakokeskusten, latausasemien sekä muiden kaapeleiden kuormitettavuudet tulee tarkastella </w:t>
      </w:r>
      <w:r w:rsidRPr="00442248">
        <w:rPr>
          <w:rFonts w:cs="Arial"/>
          <w:szCs w:val="20"/>
          <w:lang w:val="fi-FI"/>
        </w:rPr>
        <w:t>SFS 6000-5-52:20</w:t>
      </w:r>
      <w:r w:rsidR="00442248">
        <w:rPr>
          <w:rFonts w:cs="Arial"/>
          <w:szCs w:val="20"/>
          <w:lang w:val="fi-FI"/>
        </w:rPr>
        <w:t>22</w:t>
      </w:r>
      <w:r>
        <w:rPr>
          <w:rFonts w:cs="Arial"/>
          <w:szCs w:val="20"/>
          <w:lang w:val="fi-FI"/>
        </w:rPr>
        <w:t xml:space="preserve"> mukaisesti ottaen huomioon kohdekohtaiset ominaisuudet mm. asennustapojen ja käytettävien suojalaitteiden osalta.</w:t>
      </w:r>
      <w:r w:rsidR="00CA545F">
        <w:rPr>
          <w:rFonts w:cs="Arial"/>
          <w:szCs w:val="20"/>
          <w:lang w:val="fi-FI"/>
        </w:rPr>
        <w:t xml:space="preserve"> Mallikaavioissa käytetyn latausaseman syöttöliittimiin voi kytkeä maksimissaan 16 mm</w:t>
      </w:r>
      <w:r w:rsidR="00CA545F">
        <w:rPr>
          <w:rFonts w:cs="Arial"/>
          <w:szCs w:val="20"/>
          <w:vertAlign w:val="superscript"/>
          <w:lang w:val="fi-FI"/>
        </w:rPr>
        <w:t>2</w:t>
      </w:r>
      <w:r w:rsidR="00CA545F">
        <w:rPr>
          <w:rFonts w:cs="Arial"/>
          <w:szCs w:val="20"/>
          <w:lang w:val="fi-FI"/>
        </w:rPr>
        <w:t xml:space="preserve"> johtimia.</w:t>
      </w:r>
    </w:p>
    <w:p w14:paraId="3293B143" w14:textId="55AC6214" w:rsidR="000C72BC" w:rsidRDefault="000C72BC" w:rsidP="000C72BC">
      <w:pPr>
        <w:pStyle w:val="Otsikko5"/>
      </w:pPr>
      <w:r>
        <w:t>S2483 Latauspistorasiayksiköt</w:t>
      </w:r>
    </w:p>
    <w:p w14:paraId="513B7760" w14:textId="2430D67C" w:rsidR="00F873C8" w:rsidRDefault="00F873C8" w:rsidP="00F873C8">
      <w:pPr>
        <w:rPr>
          <w:rFonts w:eastAsia="Times New Roman" w:cs="Arial"/>
          <w:szCs w:val="20"/>
          <w:lang w:val="fi-FI" w:eastAsia="fi-FI"/>
        </w:rPr>
      </w:pPr>
      <w:r w:rsidRPr="00A55F2D">
        <w:rPr>
          <w:rFonts w:eastAsia="Times New Roman" w:cs="Arial"/>
          <w:szCs w:val="20"/>
          <w:lang w:val="fi-FI" w:eastAsia="fi-FI"/>
        </w:rPr>
        <w:t>Pistorasiat ovat tyyppiä 2 (</w:t>
      </w:r>
      <w:proofErr w:type="spellStart"/>
      <w:r w:rsidRPr="00A55F2D">
        <w:rPr>
          <w:rFonts w:eastAsia="Times New Roman" w:cs="Arial"/>
          <w:szCs w:val="20"/>
          <w:lang w:val="fi-FI" w:eastAsia="fi-FI"/>
        </w:rPr>
        <w:t>Type</w:t>
      </w:r>
      <w:proofErr w:type="spellEnd"/>
      <w:r w:rsidRPr="00A55F2D">
        <w:rPr>
          <w:rFonts w:eastAsia="Times New Roman" w:cs="Arial"/>
          <w:szCs w:val="20"/>
          <w:lang w:val="fi-FI" w:eastAsia="fi-FI"/>
        </w:rPr>
        <w:t xml:space="preserve"> 2) ja lataustapa 3 (</w:t>
      </w:r>
      <w:proofErr w:type="spellStart"/>
      <w:r w:rsidRPr="00A55F2D">
        <w:rPr>
          <w:rFonts w:eastAsia="Times New Roman" w:cs="Arial"/>
          <w:szCs w:val="20"/>
          <w:lang w:val="fi-FI" w:eastAsia="fi-FI"/>
        </w:rPr>
        <w:t>Mode</w:t>
      </w:r>
      <w:proofErr w:type="spellEnd"/>
      <w:r w:rsidRPr="00A55F2D">
        <w:rPr>
          <w:rFonts w:eastAsia="Times New Roman" w:cs="Arial"/>
          <w:szCs w:val="20"/>
          <w:lang w:val="fi-FI" w:eastAsia="fi-FI"/>
        </w:rPr>
        <w:t xml:space="preserve"> 3). Tyypin 2 pistorasia on standardoitu pistoketyyppi Euroopassa. Lataustapa 3 tarkoittaa lataustapaa, jossa latauslait</w:t>
      </w:r>
      <w:r w:rsidR="009B3BF0">
        <w:rPr>
          <w:rFonts w:eastAsia="Times New Roman" w:cs="Arial"/>
          <w:szCs w:val="20"/>
          <w:lang w:val="fi-FI" w:eastAsia="fi-FI"/>
        </w:rPr>
        <w:t xml:space="preserve">e ja ajoneuvon latauksesta vastaava ohjainlaite </w:t>
      </w:r>
      <w:r w:rsidR="00576377">
        <w:rPr>
          <w:rFonts w:eastAsia="Times New Roman" w:cs="Arial"/>
          <w:szCs w:val="20"/>
          <w:lang w:val="fi-FI" w:eastAsia="fi-FI"/>
        </w:rPr>
        <w:t xml:space="preserve">kommunikoivat </w:t>
      </w:r>
      <w:r w:rsidR="009B3BF0">
        <w:rPr>
          <w:rFonts w:eastAsia="Times New Roman" w:cs="Arial"/>
          <w:szCs w:val="20"/>
          <w:lang w:val="fi-FI" w:eastAsia="fi-FI"/>
        </w:rPr>
        <w:t>keskenään</w:t>
      </w:r>
      <w:r w:rsidRPr="00A55F2D">
        <w:rPr>
          <w:rFonts w:eastAsia="Times New Roman" w:cs="Arial"/>
          <w:szCs w:val="20"/>
          <w:lang w:val="fi-FI" w:eastAsia="fi-FI"/>
        </w:rPr>
        <w:t>.</w:t>
      </w:r>
      <w:r w:rsidR="00576377">
        <w:rPr>
          <w:rFonts w:eastAsia="Times New Roman" w:cs="Arial"/>
          <w:szCs w:val="20"/>
          <w:lang w:val="fi-FI" w:eastAsia="fi-FI"/>
        </w:rPr>
        <w:t xml:space="preserve"> </w:t>
      </w:r>
      <w:r w:rsidR="00AF1481">
        <w:rPr>
          <w:rFonts w:eastAsia="Times New Roman" w:cs="Arial"/>
          <w:szCs w:val="20"/>
          <w:lang w:val="fi-FI" w:eastAsia="fi-FI"/>
        </w:rPr>
        <w:t xml:space="preserve">Latauslaite kertoo ohjainlaitteelle suurimman turvallisen sähkövirranarvon, jonka kyseinen latauslaite voi ajoneuvolle syöttää. </w:t>
      </w:r>
      <w:r w:rsidRPr="00A55F2D">
        <w:rPr>
          <w:rFonts w:eastAsia="Times New Roman" w:cs="Arial"/>
          <w:szCs w:val="20"/>
          <w:lang w:val="fi-FI" w:eastAsia="fi-FI"/>
        </w:rPr>
        <w:t>Tyypin 2 pistokkeella ja lataustavalla 3 yksittäisin latauspisteen maksimilatausteho on 22 kW.</w:t>
      </w:r>
      <w:r>
        <w:rPr>
          <w:rFonts w:eastAsia="Times New Roman" w:cs="Arial"/>
          <w:szCs w:val="20"/>
          <w:lang w:val="fi-FI" w:eastAsia="fi-FI"/>
        </w:rPr>
        <w:t xml:space="preserve"> Lataustavan 3 pistorasia on jännitteetön, kun siihen ei ole kytketty latausjohtoa.</w:t>
      </w:r>
      <w:r w:rsidR="004404D5">
        <w:rPr>
          <w:rFonts w:eastAsia="Times New Roman" w:cs="Arial"/>
          <w:szCs w:val="20"/>
          <w:lang w:val="fi-FI" w:eastAsia="fi-FI"/>
        </w:rPr>
        <w:t xml:space="preserve"> </w:t>
      </w:r>
      <w:r w:rsidR="00EA7A6C">
        <w:rPr>
          <w:rFonts w:eastAsia="Times New Roman" w:cs="Arial"/>
          <w:szCs w:val="20"/>
          <w:lang w:val="fi-FI" w:eastAsia="fi-FI"/>
        </w:rPr>
        <w:t>Kaikilla latauspistorasioilla tulee olla syöttävässä jakokeskuksessa omat suojalaitteensa.</w:t>
      </w:r>
    </w:p>
    <w:p w14:paraId="0553DA6D" w14:textId="71A36F4C" w:rsidR="004404D5" w:rsidRDefault="00DC5A88" w:rsidP="00F873C8">
      <w:pPr>
        <w:rPr>
          <w:rFonts w:eastAsia="Times New Roman" w:cs="Arial"/>
          <w:szCs w:val="20"/>
          <w:lang w:val="fi-FI" w:eastAsia="fi-FI"/>
        </w:rPr>
      </w:pPr>
      <w:r>
        <w:rPr>
          <w:rFonts w:eastAsia="Times New Roman" w:cs="Arial"/>
          <w:szCs w:val="20"/>
          <w:lang w:val="fi-FI" w:eastAsia="fi-FI"/>
        </w:rPr>
        <w:t xml:space="preserve">Latausaseman </w:t>
      </w:r>
      <w:r w:rsidR="00EA7A6C">
        <w:rPr>
          <w:rFonts w:eastAsia="Times New Roman" w:cs="Arial"/>
          <w:szCs w:val="20"/>
          <w:lang w:val="fi-FI" w:eastAsia="fi-FI"/>
        </w:rPr>
        <w:t>muut vaatimukset</w:t>
      </w:r>
      <w:r w:rsidR="004404D5">
        <w:rPr>
          <w:rFonts w:eastAsia="Times New Roman" w:cs="Arial"/>
          <w:szCs w:val="20"/>
          <w:lang w:val="fi-FI" w:eastAsia="fi-FI"/>
        </w:rPr>
        <w:t>:</w:t>
      </w:r>
      <w:r>
        <w:rPr>
          <w:rFonts w:eastAsia="Times New Roman" w:cs="Arial"/>
          <w:szCs w:val="20"/>
          <w:lang w:val="fi-FI" w:eastAsia="fi-FI"/>
        </w:rPr>
        <w:t xml:space="preserve"> </w:t>
      </w:r>
    </w:p>
    <w:p w14:paraId="63C888D3" w14:textId="0EB786DA" w:rsidR="00DC5A88" w:rsidRDefault="004404D5" w:rsidP="004404D5">
      <w:pPr>
        <w:pStyle w:val="Luettelokappale"/>
        <w:numPr>
          <w:ilvl w:val="0"/>
          <w:numId w:val="2"/>
        </w:numPr>
        <w:rPr>
          <w:rFonts w:eastAsia="Times New Roman" w:cs="Arial"/>
          <w:szCs w:val="20"/>
          <w:lang w:val="fi-FI" w:eastAsia="fi-FI"/>
        </w:rPr>
      </w:pPr>
      <w:r>
        <w:rPr>
          <w:rFonts w:eastAsia="Times New Roman" w:cs="Arial"/>
          <w:szCs w:val="20"/>
          <w:lang w:val="fi-FI" w:eastAsia="fi-FI"/>
        </w:rPr>
        <w:t>P</w:t>
      </w:r>
      <w:r w:rsidR="00DC5A88" w:rsidRPr="004404D5">
        <w:rPr>
          <w:rFonts w:eastAsia="Times New Roman" w:cs="Arial"/>
          <w:szCs w:val="20"/>
          <w:lang w:val="fi-FI" w:eastAsia="fi-FI"/>
        </w:rPr>
        <w:t>istorasiakohtaiset A-tyypin 30 mA vikavirtasuojat sekä maks. 6 mA DC-vikavirran valvonnan</w:t>
      </w:r>
    </w:p>
    <w:p w14:paraId="0AEB1CEE" w14:textId="731CED2B" w:rsidR="004404D5" w:rsidRDefault="004404D5" w:rsidP="004404D5">
      <w:pPr>
        <w:pStyle w:val="Luettelokappale"/>
        <w:numPr>
          <w:ilvl w:val="0"/>
          <w:numId w:val="2"/>
        </w:numPr>
        <w:rPr>
          <w:rFonts w:eastAsia="Times New Roman" w:cs="Arial"/>
          <w:szCs w:val="20"/>
          <w:lang w:val="fi-FI" w:eastAsia="fi-FI"/>
        </w:rPr>
      </w:pPr>
      <w:r>
        <w:rPr>
          <w:rFonts w:eastAsia="Times New Roman" w:cs="Arial"/>
          <w:szCs w:val="20"/>
          <w:lang w:val="fi-FI" w:eastAsia="fi-FI"/>
        </w:rPr>
        <w:t>Pistorasiakohtaiset MID-sertifioidut energiamittarit</w:t>
      </w:r>
    </w:p>
    <w:p w14:paraId="37C36D4D" w14:textId="3353FE8E" w:rsidR="004404D5" w:rsidRDefault="004404D5" w:rsidP="004404D5">
      <w:pPr>
        <w:pStyle w:val="Luettelokappale"/>
        <w:numPr>
          <w:ilvl w:val="0"/>
          <w:numId w:val="2"/>
        </w:numPr>
        <w:rPr>
          <w:rFonts w:eastAsia="Times New Roman" w:cs="Arial"/>
          <w:szCs w:val="20"/>
          <w:lang w:val="fi-FI" w:eastAsia="fi-FI"/>
        </w:rPr>
      </w:pPr>
      <w:r>
        <w:rPr>
          <w:rFonts w:eastAsia="Times New Roman" w:cs="Arial"/>
          <w:szCs w:val="20"/>
          <w:lang w:val="fi-FI" w:eastAsia="fi-FI"/>
        </w:rPr>
        <w:t>Käyttäjän tunnistuksen RFID-tunnisteella ja mobiilisovelluksella</w:t>
      </w:r>
    </w:p>
    <w:p w14:paraId="38595658" w14:textId="34EDA9FF" w:rsidR="004404D5" w:rsidRDefault="004404D5" w:rsidP="004404D5">
      <w:pPr>
        <w:pStyle w:val="Luettelokappale"/>
        <w:numPr>
          <w:ilvl w:val="0"/>
          <w:numId w:val="2"/>
        </w:numPr>
        <w:rPr>
          <w:rFonts w:eastAsia="Times New Roman" w:cs="Arial"/>
          <w:szCs w:val="20"/>
          <w:lang w:val="fi-FI" w:eastAsia="fi-FI"/>
        </w:rPr>
      </w:pPr>
      <w:r>
        <w:rPr>
          <w:rFonts w:eastAsia="Times New Roman" w:cs="Arial"/>
          <w:szCs w:val="20"/>
          <w:lang w:val="fi-FI" w:eastAsia="fi-FI"/>
        </w:rPr>
        <w:t>Pistorasiakohtaiset SIM-korttipaikat GPRS-yhteyttä varten</w:t>
      </w:r>
    </w:p>
    <w:p w14:paraId="1C9F5CFA" w14:textId="1568DE28" w:rsidR="004404D5" w:rsidRDefault="00EA7A6C" w:rsidP="004404D5">
      <w:pPr>
        <w:pStyle w:val="Luettelokappale"/>
        <w:numPr>
          <w:ilvl w:val="0"/>
          <w:numId w:val="2"/>
        </w:numPr>
        <w:rPr>
          <w:rFonts w:eastAsia="Times New Roman" w:cs="Arial"/>
          <w:szCs w:val="20"/>
          <w:lang w:val="fi-FI" w:eastAsia="fi-FI"/>
        </w:rPr>
      </w:pPr>
      <w:r>
        <w:rPr>
          <w:rFonts w:eastAsia="Times New Roman" w:cs="Arial"/>
          <w:szCs w:val="20"/>
          <w:lang w:val="fi-FI" w:eastAsia="fi-FI"/>
        </w:rPr>
        <w:t>Kommunikointiprotokolla OCPP 1.6</w:t>
      </w:r>
    </w:p>
    <w:p w14:paraId="62D4B677" w14:textId="2957DA95" w:rsidR="00EA7A6C" w:rsidRDefault="00EA7A6C" w:rsidP="004404D5">
      <w:pPr>
        <w:pStyle w:val="Luettelokappale"/>
        <w:numPr>
          <w:ilvl w:val="0"/>
          <w:numId w:val="2"/>
        </w:numPr>
        <w:rPr>
          <w:rFonts w:eastAsia="Times New Roman" w:cs="Arial"/>
          <w:szCs w:val="20"/>
          <w:lang w:val="fi-FI" w:eastAsia="fi-FI"/>
        </w:rPr>
      </w:pPr>
      <w:r>
        <w:rPr>
          <w:rFonts w:eastAsia="Times New Roman" w:cs="Arial"/>
          <w:szCs w:val="20"/>
          <w:lang w:val="fi-FI" w:eastAsia="fi-FI"/>
        </w:rPr>
        <w:t>Kotelointiluokka IP54</w:t>
      </w:r>
    </w:p>
    <w:p w14:paraId="2A6961EB" w14:textId="24A7E7B0" w:rsidR="00EA7A6C" w:rsidRDefault="00EA7A6C" w:rsidP="004404D5">
      <w:pPr>
        <w:pStyle w:val="Luettelokappale"/>
        <w:numPr>
          <w:ilvl w:val="0"/>
          <w:numId w:val="2"/>
        </w:numPr>
        <w:rPr>
          <w:rFonts w:eastAsia="Times New Roman" w:cs="Arial"/>
          <w:szCs w:val="20"/>
          <w:lang w:val="fi-FI" w:eastAsia="fi-FI"/>
        </w:rPr>
      </w:pPr>
      <w:r>
        <w:rPr>
          <w:rFonts w:eastAsia="Times New Roman" w:cs="Arial"/>
          <w:szCs w:val="20"/>
          <w:lang w:val="fi-FI" w:eastAsia="fi-FI"/>
        </w:rPr>
        <w:t>Suojaus mekaanisia iskuja vastaan IK10</w:t>
      </w:r>
    </w:p>
    <w:p w14:paraId="5870218E" w14:textId="4895080E" w:rsidR="00EA7A6C" w:rsidRDefault="00EA7A6C" w:rsidP="004404D5">
      <w:pPr>
        <w:pStyle w:val="Luettelokappale"/>
        <w:numPr>
          <w:ilvl w:val="0"/>
          <w:numId w:val="2"/>
        </w:numPr>
        <w:rPr>
          <w:rFonts w:eastAsia="Times New Roman" w:cs="Arial"/>
          <w:szCs w:val="20"/>
          <w:lang w:val="fi-FI" w:eastAsia="fi-FI"/>
        </w:rPr>
      </w:pPr>
      <w:r>
        <w:rPr>
          <w:rFonts w:eastAsia="Times New Roman" w:cs="Arial"/>
          <w:szCs w:val="20"/>
          <w:lang w:val="fi-FI" w:eastAsia="fi-FI"/>
        </w:rPr>
        <w:t>TFT-näyttö, josta on nähtävillä asiakaskohtaiset hinnat</w:t>
      </w:r>
    </w:p>
    <w:p w14:paraId="1862E32B" w14:textId="20677EE9" w:rsidR="00EA7A6C" w:rsidRDefault="00EA7A6C" w:rsidP="004404D5">
      <w:pPr>
        <w:pStyle w:val="Luettelokappale"/>
        <w:numPr>
          <w:ilvl w:val="0"/>
          <w:numId w:val="2"/>
        </w:numPr>
        <w:rPr>
          <w:rFonts w:eastAsia="Times New Roman" w:cs="Arial"/>
          <w:szCs w:val="20"/>
          <w:lang w:val="fi-FI" w:eastAsia="fi-FI"/>
        </w:rPr>
      </w:pPr>
      <w:r>
        <w:rPr>
          <w:rFonts w:eastAsia="Times New Roman" w:cs="Arial"/>
          <w:szCs w:val="20"/>
          <w:lang w:val="fi-FI" w:eastAsia="fi-FI"/>
        </w:rPr>
        <w:t xml:space="preserve">Esiasennettuna </w:t>
      </w:r>
      <w:r w:rsidR="0016303B">
        <w:rPr>
          <w:rFonts w:eastAsia="Times New Roman" w:cs="Arial"/>
          <w:szCs w:val="20"/>
          <w:lang w:val="fi-FI" w:eastAsia="fi-FI"/>
        </w:rPr>
        <w:t xml:space="preserve">tuki </w:t>
      </w:r>
      <w:proofErr w:type="spellStart"/>
      <w:r w:rsidR="0016303B">
        <w:rPr>
          <w:rFonts w:eastAsia="Times New Roman" w:cs="Arial"/>
          <w:szCs w:val="20"/>
          <w:lang w:val="fi-FI" w:eastAsia="fi-FI"/>
        </w:rPr>
        <w:t>Hubject</w:t>
      </w:r>
      <w:proofErr w:type="spellEnd"/>
      <w:r w:rsidR="0016303B">
        <w:rPr>
          <w:rFonts w:eastAsia="Times New Roman" w:cs="Arial"/>
          <w:szCs w:val="20"/>
          <w:lang w:val="fi-FI" w:eastAsia="fi-FI"/>
        </w:rPr>
        <w:t xml:space="preserve">, </w:t>
      </w:r>
      <w:proofErr w:type="spellStart"/>
      <w:r w:rsidR="0016303B">
        <w:rPr>
          <w:rFonts w:eastAsia="Times New Roman" w:cs="Arial"/>
          <w:szCs w:val="20"/>
          <w:lang w:val="fi-FI" w:eastAsia="fi-FI"/>
        </w:rPr>
        <w:t>Gireve</w:t>
      </w:r>
      <w:proofErr w:type="spellEnd"/>
      <w:r w:rsidR="0016303B">
        <w:rPr>
          <w:rFonts w:eastAsia="Times New Roman" w:cs="Arial"/>
          <w:szCs w:val="20"/>
          <w:lang w:val="fi-FI" w:eastAsia="fi-FI"/>
        </w:rPr>
        <w:t xml:space="preserve"> ja OCPI roaming toimintojen käyttämiselle</w:t>
      </w:r>
    </w:p>
    <w:p w14:paraId="08F774A2" w14:textId="258A5EA9" w:rsidR="00C87919" w:rsidRDefault="00C87919" w:rsidP="003A6906">
      <w:pPr>
        <w:rPr>
          <w:rFonts w:eastAsia="Times New Roman" w:cs="Arial"/>
          <w:szCs w:val="20"/>
          <w:lang w:val="fi-FI" w:eastAsia="fi-FI"/>
        </w:rPr>
      </w:pPr>
      <w:r>
        <w:rPr>
          <w:rFonts w:eastAsia="Times New Roman" w:cs="Arial"/>
          <w:szCs w:val="20"/>
          <w:lang w:val="fi-FI" w:eastAsia="fi-FI"/>
        </w:rPr>
        <w:t xml:space="preserve">Mikäli käytetään latausasemaa, jossa ei ole sisäänrakennettua vikavirtasuojausta, tulee pistorasiakohtaiset vikavirtasuojat asentaa </w:t>
      </w:r>
      <w:r w:rsidR="0092737D">
        <w:rPr>
          <w:rFonts w:eastAsia="Times New Roman" w:cs="Arial"/>
          <w:szCs w:val="20"/>
          <w:lang w:val="fi-FI" w:eastAsia="fi-FI"/>
        </w:rPr>
        <w:t xml:space="preserve">latausaseman </w:t>
      </w:r>
      <w:r w:rsidR="00FA572B">
        <w:rPr>
          <w:rFonts w:eastAsia="Times New Roman" w:cs="Arial"/>
          <w:szCs w:val="20"/>
          <w:lang w:val="fi-FI" w:eastAsia="fi-FI"/>
        </w:rPr>
        <w:t>sähkön syöttöön</w:t>
      </w:r>
      <w:r>
        <w:rPr>
          <w:rFonts w:eastAsia="Times New Roman" w:cs="Arial"/>
          <w:szCs w:val="20"/>
          <w:lang w:val="fi-FI" w:eastAsia="fi-FI"/>
        </w:rPr>
        <w:t>.</w:t>
      </w:r>
      <w:r w:rsidR="003A3C02">
        <w:rPr>
          <w:rFonts w:eastAsia="Times New Roman" w:cs="Arial"/>
          <w:szCs w:val="20"/>
          <w:lang w:val="fi-FI" w:eastAsia="fi-FI"/>
        </w:rPr>
        <w:t xml:space="preserve"> Virtakiskoasennuksessa virranottimien koot (moduulimäärät) tulee valita johdonsuojan ja vikavirtasuojan tilatarpeen mukaisesti.</w:t>
      </w:r>
    </w:p>
    <w:p w14:paraId="3D7C7F8B" w14:textId="313DD9BD" w:rsidR="003A6906" w:rsidRPr="003A6906" w:rsidRDefault="00813694" w:rsidP="003A6906">
      <w:pPr>
        <w:rPr>
          <w:rFonts w:eastAsia="Times New Roman" w:cs="Arial"/>
          <w:szCs w:val="20"/>
          <w:lang w:val="fi-FI" w:eastAsia="fi-FI"/>
        </w:rPr>
      </w:pPr>
      <w:r w:rsidRPr="00386DB7">
        <w:rPr>
          <w:rFonts w:eastAsia="Times New Roman" w:cs="Arial"/>
          <w:szCs w:val="20"/>
          <w:lang w:val="fi-FI" w:eastAsia="fi-FI"/>
        </w:rPr>
        <w:lastRenderedPageBreak/>
        <w:t xml:space="preserve">Powered </w:t>
      </w:r>
      <w:proofErr w:type="spellStart"/>
      <w:r w:rsidRPr="00386DB7">
        <w:rPr>
          <w:rFonts w:eastAsia="Times New Roman" w:cs="Arial"/>
          <w:szCs w:val="20"/>
          <w:lang w:val="fi-FI" w:eastAsia="fi-FI"/>
        </w:rPr>
        <w:t>by</w:t>
      </w:r>
      <w:proofErr w:type="spellEnd"/>
      <w:r w:rsidRPr="00386DB7">
        <w:rPr>
          <w:rFonts w:eastAsia="Times New Roman" w:cs="Arial"/>
          <w:szCs w:val="20"/>
          <w:lang w:val="fi-FI" w:eastAsia="fi-FI"/>
        </w:rPr>
        <w:t xml:space="preserve"> </w:t>
      </w:r>
      <w:r w:rsidR="004F284F" w:rsidRPr="00386DB7">
        <w:rPr>
          <w:rFonts w:eastAsia="Times New Roman" w:cs="Arial"/>
          <w:szCs w:val="20"/>
          <w:lang w:val="fi-FI" w:eastAsia="fi-FI"/>
        </w:rPr>
        <w:t xml:space="preserve">Virta CPO-hallintajärjestelmä, </w:t>
      </w:r>
      <w:r w:rsidRPr="00386DB7">
        <w:rPr>
          <w:rFonts w:eastAsia="Times New Roman" w:cs="Arial"/>
          <w:szCs w:val="20"/>
          <w:lang w:val="fi-FI" w:eastAsia="fi-FI"/>
        </w:rPr>
        <w:t xml:space="preserve">Powered </w:t>
      </w:r>
      <w:proofErr w:type="spellStart"/>
      <w:r w:rsidRPr="00386DB7">
        <w:rPr>
          <w:rFonts w:eastAsia="Times New Roman" w:cs="Arial"/>
          <w:szCs w:val="20"/>
          <w:lang w:val="fi-FI" w:eastAsia="fi-FI"/>
        </w:rPr>
        <w:t>by</w:t>
      </w:r>
      <w:proofErr w:type="spellEnd"/>
      <w:r w:rsidRPr="00386DB7">
        <w:rPr>
          <w:rFonts w:eastAsia="Times New Roman" w:cs="Arial"/>
          <w:szCs w:val="20"/>
          <w:lang w:val="fi-FI" w:eastAsia="fi-FI"/>
        </w:rPr>
        <w:t xml:space="preserve"> </w:t>
      </w:r>
      <w:r w:rsidR="004F284F" w:rsidRPr="00386DB7">
        <w:rPr>
          <w:rFonts w:eastAsia="Times New Roman" w:cs="Arial"/>
          <w:szCs w:val="20"/>
          <w:lang w:val="fi-FI" w:eastAsia="fi-FI"/>
        </w:rPr>
        <w:t xml:space="preserve">Virta latausasema, </w:t>
      </w:r>
      <w:r w:rsidRPr="00386DB7">
        <w:rPr>
          <w:rFonts w:eastAsia="Times New Roman" w:cs="Arial"/>
          <w:szCs w:val="20"/>
          <w:lang w:val="fi-FI" w:eastAsia="fi-FI"/>
        </w:rPr>
        <w:t xml:space="preserve">Powered </w:t>
      </w:r>
      <w:proofErr w:type="spellStart"/>
      <w:r w:rsidRPr="00386DB7">
        <w:rPr>
          <w:rFonts w:eastAsia="Times New Roman" w:cs="Arial"/>
          <w:szCs w:val="20"/>
          <w:lang w:val="fi-FI" w:eastAsia="fi-FI"/>
        </w:rPr>
        <w:t>by</w:t>
      </w:r>
      <w:proofErr w:type="spellEnd"/>
      <w:r w:rsidRPr="00386DB7">
        <w:rPr>
          <w:rFonts w:eastAsia="Times New Roman" w:cs="Arial"/>
          <w:szCs w:val="20"/>
          <w:lang w:val="fi-FI" w:eastAsia="fi-FI"/>
        </w:rPr>
        <w:t xml:space="preserve"> </w:t>
      </w:r>
      <w:r w:rsidR="004F284F" w:rsidRPr="00386DB7">
        <w:rPr>
          <w:rFonts w:eastAsia="Times New Roman" w:cs="Arial"/>
          <w:szCs w:val="20"/>
          <w:lang w:val="fi-FI" w:eastAsia="fi-FI"/>
        </w:rPr>
        <w:t xml:space="preserve">Virta -palvelusopimukset ja kommunikaatiokeskus on hankittava suoraan </w:t>
      </w:r>
      <w:r w:rsidR="00377C4D" w:rsidRPr="00386DB7">
        <w:rPr>
          <w:rFonts w:eastAsia="Times New Roman" w:cs="Arial"/>
          <w:szCs w:val="20"/>
          <w:lang w:val="fi-FI" w:eastAsia="fi-FI"/>
        </w:rPr>
        <w:t>palveluntarjoajalta (</w:t>
      </w:r>
      <w:r w:rsidRPr="00386DB7">
        <w:rPr>
          <w:rFonts w:eastAsia="Times New Roman" w:cs="Arial"/>
          <w:szCs w:val="20"/>
          <w:lang w:val="fi-FI" w:eastAsia="fi-FI"/>
        </w:rPr>
        <w:t>Nero-Lataus Oy:ltä</w:t>
      </w:r>
      <w:r w:rsidR="00377C4D" w:rsidRPr="00386DB7">
        <w:rPr>
          <w:rFonts w:eastAsia="Times New Roman" w:cs="Arial"/>
          <w:szCs w:val="20"/>
          <w:lang w:val="fi-FI" w:eastAsia="fi-FI"/>
        </w:rPr>
        <w:t>)</w:t>
      </w:r>
      <w:r w:rsidR="009C57FC" w:rsidRPr="00386DB7">
        <w:rPr>
          <w:rFonts w:eastAsia="Times New Roman" w:cs="Arial"/>
          <w:szCs w:val="20"/>
          <w:lang w:val="fi-FI" w:eastAsia="fi-FI"/>
        </w:rPr>
        <w:t xml:space="preserve"> tai Powered </w:t>
      </w:r>
      <w:proofErr w:type="spellStart"/>
      <w:r w:rsidR="009C57FC" w:rsidRPr="00386DB7">
        <w:rPr>
          <w:rFonts w:eastAsia="Times New Roman" w:cs="Arial"/>
          <w:szCs w:val="20"/>
          <w:lang w:val="fi-FI" w:eastAsia="fi-FI"/>
        </w:rPr>
        <w:t>by</w:t>
      </w:r>
      <w:proofErr w:type="spellEnd"/>
      <w:r w:rsidR="009C57FC" w:rsidRPr="00386DB7">
        <w:rPr>
          <w:rFonts w:eastAsia="Times New Roman" w:cs="Arial"/>
          <w:szCs w:val="20"/>
          <w:lang w:val="fi-FI" w:eastAsia="fi-FI"/>
        </w:rPr>
        <w:t xml:space="preserve"> Virta jälleenmyyjilt</w:t>
      </w:r>
      <w:r w:rsidR="009C57FC" w:rsidRPr="00185123">
        <w:rPr>
          <w:rFonts w:eastAsia="Times New Roman" w:cs="Arial"/>
          <w:szCs w:val="20"/>
          <w:lang w:val="fi-FI" w:eastAsia="fi-FI"/>
        </w:rPr>
        <w:t>ä</w:t>
      </w:r>
      <w:r w:rsidR="003A6906" w:rsidRPr="00185123">
        <w:rPr>
          <w:rFonts w:eastAsia="Times New Roman" w:cs="Arial"/>
          <w:szCs w:val="20"/>
          <w:lang w:val="fi-FI" w:eastAsia="fi-FI"/>
        </w:rPr>
        <w:t>.</w:t>
      </w:r>
      <w:r w:rsidR="00377C4D">
        <w:rPr>
          <w:rFonts w:eastAsia="Times New Roman" w:cs="Arial"/>
          <w:szCs w:val="20"/>
          <w:lang w:val="fi-FI" w:eastAsia="fi-FI"/>
        </w:rPr>
        <w:t xml:space="preserve"> </w:t>
      </w:r>
      <w:r w:rsidR="00C66C80">
        <w:rPr>
          <w:rFonts w:eastAsia="Times New Roman" w:cs="Arial"/>
          <w:szCs w:val="20"/>
          <w:lang w:val="fi-FI" w:eastAsia="fi-FI"/>
        </w:rPr>
        <w:t xml:space="preserve"> Hankinnat, kaapeloinnit, latausasemien asennus ja kytkentä sekä käyttöönotto sähköurakassa. Kommunikaatiokeskuksen hankinta sähköurakassa, asennus palveluntarjoaja.</w:t>
      </w:r>
    </w:p>
    <w:p w14:paraId="67043094" w14:textId="77777777" w:rsidR="000C72BC" w:rsidRDefault="000C72BC" w:rsidP="000C72BC">
      <w:pPr>
        <w:pStyle w:val="Otsikko5"/>
      </w:pPr>
      <w:r>
        <w:t>Lisätietoja</w:t>
      </w:r>
    </w:p>
    <w:p w14:paraId="15B5ED8C" w14:textId="3602B1B0" w:rsidR="00C33EDA" w:rsidRPr="00A55F2D" w:rsidRDefault="00C33EDA" w:rsidP="00C33EDA">
      <w:pPr>
        <w:rPr>
          <w:rFonts w:eastAsia="Times New Roman" w:cs="Arial"/>
          <w:szCs w:val="20"/>
          <w:lang w:val="fi-FI" w:eastAsia="fi-FI"/>
        </w:rPr>
      </w:pPr>
      <w:r w:rsidRPr="00A55F2D">
        <w:rPr>
          <w:rFonts w:eastAsia="Times New Roman" w:cs="Arial"/>
          <w:szCs w:val="20"/>
          <w:lang w:val="fi-FI" w:eastAsia="fi-FI"/>
        </w:rPr>
        <w:t xml:space="preserve">Laskutusperusteena on latausaseman mittaama kulutettu sähköenergia. Käyttäjän tunnistautuminen tapahtuu </w:t>
      </w:r>
      <w:proofErr w:type="spellStart"/>
      <w:r w:rsidRPr="00A55F2D">
        <w:rPr>
          <w:rFonts w:eastAsia="Times New Roman" w:cs="Arial"/>
          <w:szCs w:val="20"/>
          <w:lang w:val="fi-FI" w:eastAsia="fi-FI"/>
        </w:rPr>
        <w:t>RFID:llä</w:t>
      </w:r>
      <w:proofErr w:type="spellEnd"/>
      <w:r w:rsidRPr="00A55F2D">
        <w:rPr>
          <w:rFonts w:eastAsia="Times New Roman" w:cs="Arial"/>
          <w:szCs w:val="20"/>
          <w:lang w:val="fi-FI" w:eastAsia="fi-FI"/>
        </w:rPr>
        <w:t xml:space="preserve"> tai palveluntarjoajan mobiilisovelluksella. Palveluntarjoaja </w:t>
      </w:r>
      <w:r w:rsidR="003A6906" w:rsidRPr="003A6906">
        <w:rPr>
          <w:rFonts w:eastAsia="Times New Roman" w:cs="Arial"/>
          <w:szCs w:val="20"/>
          <w:lang w:val="fi-FI" w:eastAsia="fi-FI"/>
        </w:rPr>
        <w:t>toteuttaa lataustapahtuman laskutuksen suoraan lataajalle ja hyvittää tuoton kohteelle palvelusopimuksessa mainitulla tavalla. Laskutustapahtuman tariffin määrittelee isännöitsijä.</w:t>
      </w:r>
    </w:p>
    <w:p w14:paraId="6C3FDE65" w14:textId="7128A3D3" w:rsidR="00ED6DE0" w:rsidRDefault="00C33EDA" w:rsidP="00271238">
      <w:pPr>
        <w:rPr>
          <w:rFonts w:eastAsia="Times New Roman" w:cs="Arial"/>
          <w:szCs w:val="20"/>
          <w:lang w:val="fi-FI" w:eastAsia="fi-FI"/>
        </w:rPr>
      </w:pPr>
      <w:r w:rsidRPr="00A55F2D">
        <w:rPr>
          <w:rFonts w:eastAsia="Times New Roman" w:cs="Arial"/>
          <w:szCs w:val="20"/>
          <w:lang w:val="fi-FI" w:eastAsia="fi-FI"/>
        </w:rPr>
        <w:t>L</w:t>
      </w:r>
      <w:r w:rsidR="002F1D75">
        <w:rPr>
          <w:rFonts w:eastAsia="Times New Roman" w:cs="Arial"/>
          <w:szCs w:val="20"/>
          <w:lang w:val="fi-FI" w:eastAsia="fi-FI"/>
        </w:rPr>
        <w:t>isäksi l</w:t>
      </w:r>
      <w:r w:rsidRPr="00A55F2D">
        <w:rPr>
          <w:rFonts w:eastAsia="Times New Roman" w:cs="Arial"/>
          <w:szCs w:val="20"/>
          <w:lang w:val="fi-FI" w:eastAsia="fi-FI"/>
        </w:rPr>
        <w:t>atauslaitteiden kuluttama sähköenergia mitataan kiinteistön jakokeskukseen asennettav</w:t>
      </w:r>
      <w:r w:rsidR="00A116B5">
        <w:rPr>
          <w:rFonts w:eastAsia="Times New Roman" w:cs="Arial"/>
          <w:szCs w:val="20"/>
          <w:lang w:val="fi-FI" w:eastAsia="fi-FI"/>
        </w:rPr>
        <w:t>i</w:t>
      </w:r>
      <w:r w:rsidRPr="00A55F2D">
        <w:rPr>
          <w:rFonts w:eastAsia="Times New Roman" w:cs="Arial"/>
          <w:szCs w:val="20"/>
          <w:lang w:val="fi-FI" w:eastAsia="fi-FI"/>
        </w:rPr>
        <w:t>lla sähköenergiamittar</w:t>
      </w:r>
      <w:r w:rsidR="00A116B5">
        <w:rPr>
          <w:rFonts w:eastAsia="Times New Roman" w:cs="Arial"/>
          <w:szCs w:val="20"/>
          <w:lang w:val="fi-FI" w:eastAsia="fi-FI"/>
        </w:rPr>
        <w:t>eilla</w:t>
      </w:r>
      <w:r w:rsidRPr="00A55F2D">
        <w:rPr>
          <w:rFonts w:eastAsia="Times New Roman" w:cs="Arial"/>
          <w:szCs w:val="20"/>
          <w:lang w:val="fi-FI" w:eastAsia="fi-FI"/>
        </w:rPr>
        <w:t>. Mittari</w:t>
      </w:r>
      <w:r w:rsidR="00A116B5">
        <w:rPr>
          <w:rFonts w:eastAsia="Times New Roman" w:cs="Arial"/>
          <w:szCs w:val="20"/>
          <w:lang w:val="fi-FI" w:eastAsia="fi-FI"/>
        </w:rPr>
        <w:t>t</w:t>
      </w:r>
      <w:r w:rsidRPr="00A55F2D">
        <w:rPr>
          <w:rFonts w:eastAsia="Times New Roman" w:cs="Arial"/>
          <w:szCs w:val="20"/>
          <w:lang w:val="fi-FI" w:eastAsia="fi-FI"/>
        </w:rPr>
        <w:t xml:space="preserve"> liitetään rakennusautomaatiojärjestelmään </w:t>
      </w:r>
      <w:proofErr w:type="spellStart"/>
      <w:r w:rsidRPr="00A55F2D">
        <w:rPr>
          <w:rFonts w:eastAsia="Times New Roman" w:cs="Arial"/>
          <w:szCs w:val="20"/>
          <w:lang w:val="fi-FI" w:eastAsia="fi-FI"/>
        </w:rPr>
        <w:t>Mbus</w:t>
      </w:r>
      <w:proofErr w:type="spellEnd"/>
      <w:r w:rsidRPr="00A55F2D">
        <w:rPr>
          <w:rFonts w:eastAsia="Times New Roman" w:cs="Arial"/>
          <w:szCs w:val="20"/>
          <w:lang w:val="fi-FI" w:eastAsia="fi-FI"/>
        </w:rPr>
        <w:t xml:space="preserve">- tai </w:t>
      </w:r>
      <w:proofErr w:type="spellStart"/>
      <w:r w:rsidRPr="00A55F2D">
        <w:rPr>
          <w:rFonts w:eastAsia="Times New Roman" w:cs="Arial"/>
          <w:szCs w:val="20"/>
          <w:lang w:val="fi-FI" w:eastAsia="fi-FI"/>
        </w:rPr>
        <w:t>Modbus</w:t>
      </w:r>
      <w:proofErr w:type="spellEnd"/>
      <w:r w:rsidRPr="00A55F2D">
        <w:rPr>
          <w:rFonts w:eastAsia="Times New Roman" w:cs="Arial"/>
          <w:szCs w:val="20"/>
          <w:lang w:val="fi-FI" w:eastAsia="fi-FI"/>
        </w:rPr>
        <w:t>-väylällä kulutuksen seurantaa varten. Mittari</w:t>
      </w:r>
      <w:r w:rsidR="00A116B5">
        <w:rPr>
          <w:rFonts w:eastAsia="Times New Roman" w:cs="Arial"/>
          <w:szCs w:val="20"/>
          <w:lang w:val="fi-FI" w:eastAsia="fi-FI"/>
        </w:rPr>
        <w:t>t</w:t>
      </w:r>
      <w:r w:rsidRPr="00A55F2D">
        <w:rPr>
          <w:rFonts w:eastAsia="Times New Roman" w:cs="Arial"/>
          <w:szCs w:val="20"/>
          <w:lang w:val="fi-FI" w:eastAsia="fi-FI"/>
        </w:rPr>
        <w:t xml:space="preserve"> mittaa</w:t>
      </w:r>
      <w:r w:rsidR="00A116B5">
        <w:rPr>
          <w:rFonts w:eastAsia="Times New Roman" w:cs="Arial"/>
          <w:szCs w:val="20"/>
          <w:lang w:val="fi-FI" w:eastAsia="fi-FI"/>
        </w:rPr>
        <w:t>vat</w:t>
      </w:r>
      <w:r w:rsidRPr="00A55F2D">
        <w:rPr>
          <w:rFonts w:eastAsia="Times New Roman" w:cs="Arial"/>
          <w:szCs w:val="20"/>
          <w:lang w:val="fi-FI" w:eastAsia="fi-FI"/>
        </w:rPr>
        <w:t xml:space="preserve"> kaikkien latauslaitteiden yhteensä kuluttaman energian, edellä mainittua mittausta ei käytetä laskutusperusteena. </w:t>
      </w:r>
      <w:r w:rsidR="00377C4D">
        <w:rPr>
          <w:rFonts w:cs="Arial"/>
          <w:szCs w:val="20"/>
          <w:lang w:val="fi-FI" w:eastAsia="fi-FI"/>
        </w:rPr>
        <w:t>Palveluntarjoajan toimitukset sisältyvät urakkaan.</w:t>
      </w:r>
    </w:p>
    <w:p w14:paraId="65964C5B" w14:textId="3FFC7C86" w:rsidR="00ED6DE0" w:rsidRDefault="00BD5011" w:rsidP="00271238">
      <w:pPr>
        <w:rPr>
          <w:rFonts w:eastAsia="Times New Roman" w:cs="Arial"/>
          <w:szCs w:val="20"/>
          <w:lang w:val="fi-FI" w:eastAsia="fi-FI"/>
        </w:rPr>
      </w:pPr>
      <w:r>
        <w:rPr>
          <w:rFonts w:eastAsia="Times New Roman" w:cs="Arial"/>
          <w:szCs w:val="20"/>
          <w:lang w:val="fi-FI" w:eastAsia="fi-FI"/>
        </w:rPr>
        <w:t>Taustajärjestelmään ohjelmoidaan hälytysten toimitus vikatilanteista, kun latausaseman tila on ”</w:t>
      </w:r>
      <w:proofErr w:type="spellStart"/>
      <w:r>
        <w:rPr>
          <w:rFonts w:eastAsia="Times New Roman" w:cs="Arial"/>
          <w:szCs w:val="20"/>
          <w:lang w:val="fi-FI" w:eastAsia="fi-FI"/>
        </w:rPr>
        <w:t>Faulted</w:t>
      </w:r>
      <w:proofErr w:type="spellEnd"/>
      <w:r>
        <w:rPr>
          <w:rFonts w:eastAsia="Times New Roman" w:cs="Arial"/>
          <w:szCs w:val="20"/>
          <w:lang w:val="fi-FI" w:eastAsia="fi-FI"/>
        </w:rPr>
        <w:t xml:space="preserve">”. </w:t>
      </w:r>
      <w:r w:rsidR="002B4500">
        <w:rPr>
          <w:rFonts w:eastAsia="Times New Roman" w:cs="Arial"/>
          <w:szCs w:val="20"/>
          <w:lang w:val="fi-FI" w:eastAsia="fi-FI"/>
        </w:rPr>
        <w:t>Isännöitsijä</w:t>
      </w:r>
      <w:r w:rsidR="00A26328">
        <w:rPr>
          <w:rFonts w:eastAsia="Times New Roman" w:cs="Arial"/>
          <w:szCs w:val="20"/>
          <w:lang w:val="fi-FI" w:eastAsia="fi-FI"/>
        </w:rPr>
        <w:t xml:space="preserve"> määrittää </w:t>
      </w:r>
      <w:r>
        <w:rPr>
          <w:rFonts w:eastAsia="Times New Roman" w:cs="Arial"/>
          <w:szCs w:val="20"/>
          <w:lang w:val="fi-FI" w:eastAsia="fi-FI"/>
        </w:rPr>
        <w:t>puhelinnumerot ja sähköpostiosoitteet, joihin hälytykset halutaan toimittaa.</w:t>
      </w:r>
      <w:r w:rsidR="00A26328">
        <w:rPr>
          <w:rFonts w:eastAsia="Times New Roman" w:cs="Arial"/>
          <w:szCs w:val="20"/>
          <w:lang w:val="fi-FI" w:eastAsia="fi-FI"/>
        </w:rPr>
        <w:t xml:space="preserve"> Numerot ja osoitteet ohjelmoidaan taustajärjestelmään.</w:t>
      </w:r>
    </w:p>
    <w:p w14:paraId="582407DE" w14:textId="1CF18969" w:rsidR="00271238" w:rsidRDefault="00271238" w:rsidP="00271238">
      <w:pPr>
        <w:rPr>
          <w:rFonts w:eastAsia="Times New Roman" w:cs="Arial"/>
          <w:szCs w:val="20"/>
          <w:lang w:val="fi-FI" w:eastAsia="fi-FI"/>
        </w:rPr>
      </w:pPr>
      <w:r>
        <w:rPr>
          <w:rFonts w:eastAsia="Times New Roman" w:cs="Arial"/>
          <w:szCs w:val="20"/>
          <w:lang w:val="fi-FI" w:eastAsia="fi-FI"/>
        </w:rPr>
        <w:t>Urakoitsija</w:t>
      </w:r>
      <w:r w:rsidR="00C97485">
        <w:rPr>
          <w:rFonts w:eastAsia="Times New Roman" w:cs="Arial"/>
          <w:szCs w:val="20"/>
          <w:lang w:val="fi-FI" w:eastAsia="fi-FI"/>
        </w:rPr>
        <w:t xml:space="preserve"> tekee palveluntarjoajalle käyttöönottoilmoituksen, kun latausasemat on asennettu</w:t>
      </w:r>
      <w:r w:rsidR="00453104">
        <w:rPr>
          <w:rFonts w:eastAsia="Times New Roman" w:cs="Arial"/>
          <w:szCs w:val="20"/>
          <w:lang w:val="fi-FI" w:eastAsia="fi-FI"/>
        </w:rPr>
        <w:t>, kytketty</w:t>
      </w:r>
      <w:r w:rsidR="00C97485">
        <w:rPr>
          <w:rFonts w:eastAsia="Times New Roman" w:cs="Arial"/>
          <w:szCs w:val="20"/>
          <w:lang w:val="fi-FI" w:eastAsia="fi-FI"/>
        </w:rPr>
        <w:t xml:space="preserve"> ja </w:t>
      </w:r>
      <w:r w:rsidR="00453104">
        <w:rPr>
          <w:rFonts w:eastAsia="Times New Roman" w:cs="Arial"/>
          <w:szCs w:val="20"/>
          <w:lang w:val="fi-FI" w:eastAsia="fi-FI"/>
        </w:rPr>
        <w:t xml:space="preserve">valmiit </w:t>
      </w:r>
      <w:r w:rsidR="00C97485">
        <w:rPr>
          <w:rFonts w:eastAsia="Times New Roman" w:cs="Arial"/>
          <w:szCs w:val="20"/>
          <w:lang w:val="fi-FI" w:eastAsia="fi-FI"/>
        </w:rPr>
        <w:t>sähköistett</w:t>
      </w:r>
      <w:r w:rsidR="00453104">
        <w:rPr>
          <w:rFonts w:eastAsia="Times New Roman" w:cs="Arial"/>
          <w:szCs w:val="20"/>
          <w:lang w:val="fi-FI" w:eastAsia="fi-FI"/>
        </w:rPr>
        <w:t>äväksi</w:t>
      </w:r>
      <w:r w:rsidR="00C97485">
        <w:rPr>
          <w:rFonts w:eastAsia="Times New Roman" w:cs="Arial"/>
          <w:szCs w:val="20"/>
          <w:lang w:val="fi-FI" w:eastAsia="fi-FI"/>
        </w:rPr>
        <w:t>.</w:t>
      </w:r>
      <w:r w:rsidR="00624EED">
        <w:rPr>
          <w:rFonts w:eastAsia="Times New Roman" w:cs="Arial"/>
          <w:szCs w:val="20"/>
          <w:lang w:val="fi-FI" w:eastAsia="fi-FI"/>
        </w:rPr>
        <w:t xml:space="preserve"> Ilmoitus </w:t>
      </w:r>
      <w:r w:rsidR="00351D4F">
        <w:rPr>
          <w:rFonts w:eastAsia="Times New Roman" w:cs="Arial"/>
          <w:szCs w:val="20"/>
          <w:lang w:val="fi-FI" w:eastAsia="fi-FI"/>
        </w:rPr>
        <w:t>tehdään suoraan Nero-Lataus Oy:lle.</w:t>
      </w:r>
      <w:r w:rsidR="00C57BF8">
        <w:rPr>
          <w:rFonts w:eastAsia="Times New Roman" w:cs="Arial"/>
          <w:szCs w:val="20"/>
          <w:lang w:val="fi-FI" w:eastAsia="fi-FI"/>
        </w:rPr>
        <w:t xml:space="preserve"> </w:t>
      </w:r>
      <w:r w:rsidR="00453104">
        <w:rPr>
          <w:rFonts w:eastAsia="Times New Roman" w:cs="Arial"/>
          <w:szCs w:val="20"/>
          <w:lang w:val="fi-FI" w:eastAsia="fi-FI"/>
        </w:rPr>
        <w:t xml:space="preserve">Urakoitsija huolehtii, että isännöitsijällä on riittävästi aikaa tilata </w:t>
      </w:r>
      <w:r w:rsidR="00351D4F">
        <w:rPr>
          <w:rFonts w:eastAsia="Times New Roman" w:cs="Arial"/>
          <w:szCs w:val="20"/>
          <w:lang w:val="fi-FI" w:eastAsia="fi-FI"/>
        </w:rPr>
        <w:t xml:space="preserve">Powered </w:t>
      </w:r>
      <w:proofErr w:type="spellStart"/>
      <w:r w:rsidR="00351D4F">
        <w:rPr>
          <w:rFonts w:eastAsia="Times New Roman" w:cs="Arial"/>
          <w:szCs w:val="20"/>
          <w:lang w:val="fi-FI" w:eastAsia="fi-FI"/>
        </w:rPr>
        <w:t>by</w:t>
      </w:r>
      <w:proofErr w:type="spellEnd"/>
      <w:r w:rsidR="00351D4F">
        <w:rPr>
          <w:rFonts w:eastAsia="Times New Roman" w:cs="Arial"/>
          <w:szCs w:val="20"/>
          <w:lang w:val="fi-FI" w:eastAsia="fi-FI"/>
        </w:rPr>
        <w:t xml:space="preserve"> </w:t>
      </w:r>
      <w:r w:rsidR="00453104">
        <w:rPr>
          <w:rFonts w:eastAsia="Times New Roman" w:cs="Arial"/>
          <w:szCs w:val="20"/>
          <w:lang w:val="fi-FI" w:eastAsia="fi-FI"/>
        </w:rPr>
        <w:t xml:space="preserve">Virta-palvelun 12 kuukauden sopimus ennen käyttöönottoa. </w:t>
      </w:r>
      <w:r w:rsidR="00C97485">
        <w:rPr>
          <w:rFonts w:eastAsia="Times New Roman" w:cs="Arial"/>
          <w:szCs w:val="20"/>
          <w:lang w:val="fi-FI" w:eastAsia="fi-FI"/>
        </w:rPr>
        <w:t>Urakoitsija</w:t>
      </w:r>
      <w:r>
        <w:rPr>
          <w:rFonts w:eastAsia="Times New Roman" w:cs="Arial"/>
          <w:szCs w:val="20"/>
          <w:lang w:val="fi-FI" w:eastAsia="fi-FI"/>
        </w:rPr>
        <w:t xml:space="preserve"> järjestää yhdessä laitetoimittajan kanssa </w:t>
      </w:r>
      <w:r w:rsidR="00C57BF8">
        <w:rPr>
          <w:rFonts w:eastAsia="Times New Roman" w:cs="Arial"/>
          <w:szCs w:val="20"/>
          <w:lang w:val="fi-FI" w:eastAsia="fi-FI"/>
        </w:rPr>
        <w:t xml:space="preserve">tilaajalle </w:t>
      </w:r>
      <w:r>
        <w:rPr>
          <w:rFonts w:eastAsia="Times New Roman" w:cs="Arial"/>
          <w:szCs w:val="20"/>
          <w:lang w:val="fi-FI" w:eastAsia="fi-FI"/>
        </w:rPr>
        <w:t>käyttö- ja käyttöönottokoulutuksen.</w:t>
      </w:r>
      <w:r w:rsidR="00C57BF8">
        <w:rPr>
          <w:rFonts w:eastAsia="Times New Roman" w:cs="Arial"/>
          <w:szCs w:val="20"/>
          <w:lang w:val="fi-FI" w:eastAsia="fi-FI"/>
        </w:rPr>
        <w:t xml:space="preserve"> </w:t>
      </w:r>
      <w:r w:rsidR="007A69FC">
        <w:rPr>
          <w:rFonts w:eastAsia="Times New Roman" w:cs="Arial"/>
          <w:szCs w:val="20"/>
          <w:lang w:val="fi-FI" w:eastAsia="fi-FI"/>
        </w:rPr>
        <w:t>SIM-kortit ja puhelinoperaattorin tietoliikennemaksut sisältyvät palvelusopimukseen</w:t>
      </w:r>
      <w:r w:rsidR="005906A4">
        <w:rPr>
          <w:rFonts w:eastAsia="Times New Roman" w:cs="Arial"/>
          <w:szCs w:val="20"/>
          <w:lang w:val="fi-FI" w:eastAsia="fi-FI"/>
        </w:rPr>
        <w:t>.</w:t>
      </w:r>
      <w:r w:rsidR="00BC7463">
        <w:rPr>
          <w:rFonts w:eastAsia="Times New Roman" w:cs="Arial"/>
          <w:szCs w:val="20"/>
          <w:lang w:val="fi-FI" w:eastAsia="fi-FI"/>
        </w:rPr>
        <w:t xml:space="preserve"> Urakoitsija ilmoittaa palveluoperaattorille järjestelmän tehonrajoitusportaiden tiedot.</w:t>
      </w:r>
    </w:p>
    <w:p w14:paraId="7CCD5621" w14:textId="259028D8" w:rsidR="000F20B8" w:rsidRDefault="00624EED" w:rsidP="00271238">
      <w:pPr>
        <w:rPr>
          <w:rFonts w:eastAsia="Times New Roman" w:cs="Arial"/>
          <w:szCs w:val="20"/>
          <w:lang w:val="fi-FI" w:eastAsia="fi-FI"/>
        </w:rPr>
      </w:pPr>
      <w:r>
        <w:rPr>
          <w:rFonts w:eastAsia="Times New Roman" w:cs="Arial"/>
          <w:szCs w:val="20"/>
          <w:lang w:val="fi-FI" w:eastAsia="fi-FI"/>
        </w:rPr>
        <w:t xml:space="preserve">Ohjeet käyttäjille löytyvät osoitteesta: </w:t>
      </w:r>
      <w:hyperlink r:id="rId7" w:history="1">
        <w:r w:rsidRPr="00386DB7">
          <w:rPr>
            <w:rStyle w:val="Hyperlinkki"/>
            <w:rFonts w:eastAsia="Times New Roman" w:cs="Arial"/>
            <w:szCs w:val="20"/>
            <w:lang w:val="fi-FI" w:eastAsia="fi-FI"/>
          </w:rPr>
          <w:t>https://www.virta.global/fi/tuki</w:t>
        </w:r>
      </w:hyperlink>
      <w:r w:rsidRPr="00386DB7">
        <w:rPr>
          <w:rFonts w:eastAsia="Times New Roman" w:cs="Arial"/>
          <w:szCs w:val="20"/>
          <w:lang w:val="fi-FI" w:eastAsia="fi-FI"/>
        </w:rPr>
        <w:t>.</w:t>
      </w:r>
    </w:p>
    <w:p w14:paraId="4A04EA25" w14:textId="77777777" w:rsidR="008C6158" w:rsidRDefault="008C6158" w:rsidP="008C6158">
      <w:pPr>
        <w:pStyle w:val="Otsikko3"/>
      </w:pPr>
      <w:r>
        <w:t>T130 Yleiskaapelointijärjestelmä</w:t>
      </w:r>
    </w:p>
    <w:p w14:paraId="334D3238" w14:textId="0E818785" w:rsidR="00520C47" w:rsidRDefault="008A0C8D" w:rsidP="00A66F8C">
      <w:pPr>
        <w:rPr>
          <w:rFonts w:cs="Arial"/>
          <w:szCs w:val="20"/>
          <w:lang w:val="fi-FI" w:eastAsia="fi-FI"/>
        </w:rPr>
      </w:pPr>
      <w:r w:rsidRPr="00A66F8C">
        <w:rPr>
          <w:rFonts w:cs="Arial"/>
          <w:szCs w:val="20"/>
          <w:lang w:val="fi-FI" w:eastAsia="fi-FI"/>
        </w:rPr>
        <w:t>Järjestelmä suunnitellaan ja toteutetaan</w:t>
      </w:r>
      <w:r>
        <w:rPr>
          <w:rFonts w:cs="Arial"/>
          <w:szCs w:val="20"/>
          <w:lang w:val="fi-FI" w:eastAsia="fi-FI"/>
        </w:rPr>
        <w:t xml:space="preserve"> tämän ohjeen</w:t>
      </w:r>
      <w:r w:rsidR="00381529">
        <w:rPr>
          <w:rFonts w:cs="Arial"/>
          <w:szCs w:val="20"/>
          <w:lang w:val="fi-FI" w:eastAsia="fi-FI"/>
        </w:rPr>
        <w:t>, Asuntotuotannon sähkösuunnitteluohjeen</w:t>
      </w:r>
      <w:r>
        <w:rPr>
          <w:rFonts w:cs="Arial"/>
          <w:szCs w:val="20"/>
          <w:lang w:val="fi-FI" w:eastAsia="fi-FI"/>
        </w:rPr>
        <w:t xml:space="preserve"> sekä</w:t>
      </w:r>
      <w:r w:rsidRPr="00A66F8C">
        <w:rPr>
          <w:rFonts w:cs="Arial"/>
          <w:szCs w:val="20"/>
          <w:lang w:val="fi-FI" w:eastAsia="fi-FI"/>
        </w:rPr>
        <w:t xml:space="preserve"> erillisen ohjeen, ”Kiinteistöjen tiedonsiirron toteutus ja suojausohje”, </w:t>
      </w:r>
      <w:r w:rsidR="00381529">
        <w:rPr>
          <w:rFonts w:cs="Arial"/>
          <w:szCs w:val="20"/>
          <w:lang w:val="fi-FI" w:eastAsia="fi-FI"/>
        </w:rPr>
        <w:t xml:space="preserve">linjausten </w:t>
      </w:r>
      <w:r w:rsidRPr="00A66F8C">
        <w:rPr>
          <w:rFonts w:cs="Arial"/>
          <w:szCs w:val="20"/>
          <w:lang w:val="fi-FI" w:eastAsia="fi-FI"/>
        </w:rPr>
        <w:t>mukaisesti.</w:t>
      </w:r>
      <w:r>
        <w:rPr>
          <w:rFonts w:cs="Arial"/>
          <w:szCs w:val="20"/>
          <w:lang w:val="fi-FI" w:eastAsia="fi-FI"/>
        </w:rPr>
        <w:t xml:space="preserve"> </w:t>
      </w:r>
      <w:r w:rsidR="00A66F8C" w:rsidRPr="00A66F8C">
        <w:rPr>
          <w:rFonts w:cs="Arial"/>
          <w:szCs w:val="20"/>
          <w:lang w:val="fi-FI" w:eastAsia="fi-FI"/>
        </w:rPr>
        <w:t>Pysäköintihall</w:t>
      </w:r>
      <w:r w:rsidR="008706F0">
        <w:rPr>
          <w:rFonts w:cs="Arial"/>
          <w:szCs w:val="20"/>
          <w:lang w:val="fi-FI" w:eastAsia="fi-FI"/>
        </w:rPr>
        <w:t>ien maanalaisiin osuuksiin</w:t>
      </w:r>
      <w:r w:rsidR="00A66F8C" w:rsidRPr="00A66F8C">
        <w:rPr>
          <w:rFonts w:cs="Arial"/>
          <w:szCs w:val="20"/>
          <w:lang w:val="fi-FI" w:eastAsia="fi-FI"/>
        </w:rPr>
        <w:t xml:space="preserve"> asennettaville sähköautojen latausasemille asennetaan yleiskaapelointi</w:t>
      </w:r>
      <w:r w:rsidR="008A1F97">
        <w:rPr>
          <w:rFonts w:cs="Arial"/>
          <w:szCs w:val="20"/>
          <w:lang w:val="fi-FI" w:eastAsia="fi-FI"/>
        </w:rPr>
        <w:t>, jota voidaan hyödyntää latausasemien tiedonsiirrossa matkapuhelinverkon sijaan</w:t>
      </w:r>
      <w:r w:rsidR="00A66F8C" w:rsidRPr="00A66F8C">
        <w:rPr>
          <w:rFonts w:cs="Arial"/>
          <w:szCs w:val="20"/>
          <w:lang w:val="fi-FI" w:eastAsia="fi-FI"/>
        </w:rPr>
        <w:t xml:space="preserve">. </w:t>
      </w:r>
      <w:r w:rsidR="003364AA">
        <w:rPr>
          <w:rFonts w:cs="Arial"/>
          <w:szCs w:val="20"/>
          <w:lang w:val="fi-FI" w:eastAsia="fi-FI"/>
        </w:rPr>
        <w:t>Latausasemaan kytkettävät päät kaapeleista päätetään RJ45-urosliittimiin. Laitetoimittaja asentaa valmiiksi päätetyn kaapelin latausasemaan. Kaapeleihin jätetään työskentelyvaraa laitetoimittajan ohjeistuksen mukaisesti.</w:t>
      </w:r>
      <w:r w:rsidR="00800123" w:rsidRPr="00800123">
        <w:rPr>
          <w:rFonts w:cs="Arial"/>
          <w:szCs w:val="20"/>
          <w:lang w:val="fi-FI" w:eastAsia="fi-FI"/>
        </w:rPr>
        <w:t xml:space="preserve"> </w:t>
      </w:r>
      <w:r w:rsidR="00520C47">
        <w:rPr>
          <w:rFonts w:cs="Arial"/>
          <w:szCs w:val="20"/>
          <w:lang w:val="fi-FI" w:eastAsia="fi-FI"/>
        </w:rPr>
        <w:t>Jos käytetään latausasemaa, jossa on vain yksi pistorasia, tulee jokaiselle latausasemalle asentaa oma yleiskaapelointi.</w:t>
      </w:r>
    </w:p>
    <w:p w14:paraId="5AA238C8" w14:textId="6905924C" w:rsidR="008C6158" w:rsidRDefault="00800123" w:rsidP="00A66F8C">
      <w:pPr>
        <w:rPr>
          <w:rFonts w:cs="Arial"/>
          <w:szCs w:val="20"/>
          <w:lang w:val="fi-FI" w:eastAsia="fi-FI"/>
        </w:rPr>
      </w:pPr>
      <w:r>
        <w:rPr>
          <w:rFonts w:cs="Arial"/>
          <w:szCs w:val="20"/>
          <w:lang w:val="fi-FI" w:eastAsia="fi-FI"/>
        </w:rPr>
        <w:t>Latauspistevarausten päätetyt kaapelit jätetään kiepille kaapelihyllylle ja liittimet suojataan pölyltä ja kosteudelta.</w:t>
      </w:r>
      <w:r w:rsidR="003364AA">
        <w:rPr>
          <w:rFonts w:cs="Arial"/>
          <w:szCs w:val="20"/>
          <w:lang w:val="fi-FI" w:eastAsia="fi-FI"/>
        </w:rPr>
        <w:t xml:space="preserve"> </w:t>
      </w:r>
      <w:r w:rsidR="00B608B1">
        <w:rPr>
          <w:rFonts w:cs="Arial"/>
          <w:szCs w:val="20"/>
          <w:lang w:val="fi-FI" w:eastAsia="fi-FI"/>
        </w:rPr>
        <w:t>Lisäksi pysäköintihalli</w:t>
      </w:r>
      <w:r>
        <w:rPr>
          <w:rFonts w:cs="Arial"/>
          <w:szCs w:val="20"/>
          <w:lang w:val="fi-FI" w:eastAsia="fi-FI"/>
        </w:rPr>
        <w:t>e</w:t>
      </w:r>
      <w:r w:rsidR="00B608B1">
        <w:rPr>
          <w:rFonts w:cs="Arial"/>
          <w:szCs w:val="20"/>
          <w:lang w:val="fi-FI" w:eastAsia="fi-FI"/>
        </w:rPr>
        <w:t>n</w:t>
      </w:r>
      <w:r>
        <w:rPr>
          <w:rFonts w:cs="Arial"/>
          <w:szCs w:val="20"/>
          <w:lang w:val="fi-FI" w:eastAsia="fi-FI"/>
        </w:rPr>
        <w:t xml:space="preserve"> maanalaisiin osuuksiin</w:t>
      </w:r>
      <w:r w:rsidR="00B608B1">
        <w:rPr>
          <w:rFonts w:cs="Arial"/>
          <w:szCs w:val="20"/>
          <w:lang w:val="fi-FI" w:eastAsia="fi-FI"/>
        </w:rPr>
        <w:t xml:space="preserve"> asennetaan yleiskaapelointipisteet WLAN-tukiasemia varten. Latausasemia ja muita pysäköintihallin pisteitä varten hankitaan ja asennetaan oma ristikytkentäteline.</w:t>
      </w:r>
      <w:r w:rsidR="0019687F">
        <w:rPr>
          <w:rFonts w:cs="Arial"/>
          <w:szCs w:val="20"/>
          <w:lang w:val="fi-FI" w:eastAsia="fi-FI"/>
        </w:rPr>
        <w:t xml:space="preserve"> Ristikytkentäteline sijoitetaan pysäköintihallia palvelevan kiinteistökeskuksen läheisyyteen.</w:t>
      </w:r>
      <w:r w:rsidR="0042483D">
        <w:rPr>
          <w:rFonts w:cs="Arial"/>
          <w:szCs w:val="20"/>
          <w:lang w:val="fi-FI" w:eastAsia="fi-FI"/>
        </w:rPr>
        <w:t xml:space="preserve"> </w:t>
      </w:r>
      <w:r w:rsidR="00FA2DA6" w:rsidRPr="00386DB7">
        <w:rPr>
          <w:rFonts w:cs="Arial"/>
          <w:szCs w:val="20"/>
          <w:lang w:val="fi-FI" w:eastAsia="fi-FI"/>
        </w:rPr>
        <w:t>Palveluntarjoaja (</w:t>
      </w:r>
      <w:r w:rsidR="00813694" w:rsidRPr="00386DB7">
        <w:rPr>
          <w:rFonts w:cs="Arial"/>
          <w:szCs w:val="20"/>
          <w:lang w:val="fi-FI" w:eastAsia="fi-FI"/>
        </w:rPr>
        <w:t xml:space="preserve">Nero-Lataus </w:t>
      </w:r>
      <w:r w:rsidR="00FA2DA6" w:rsidRPr="00386DB7">
        <w:rPr>
          <w:rFonts w:cs="Arial"/>
          <w:szCs w:val="20"/>
          <w:lang w:val="fi-FI" w:eastAsia="fi-FI"/>
        </w:rPr>
        <w:t>Oy)</w:t>
      </w:r>
      <w:r w:rsidR="00FA2DA6">
        <w:rPr>
          <w:rFonts w:cs="Arial"/>
          <w:szCs w:val="20"/>
          <w:lang w:val="fi-FI" w:eastAsia="fi-FI"/>
        </w:rPr>
        <w:t xml:space="preserve"> </w:t>
      </w:r>
      <w:r w:rsidR="00DA2877">
        <w:rPr>
          <w:rFonts w:cs="Arial"/>
          <w:szCs w:val="20"/>
          <w:lang w:val="fi-FI" w:eastAsia="fi-FI"/>
        </w:rPr>
        <w:t>hankkii, asentaa ja ohjelmoi</w:t>
      </w:r>
      <w:r w:rsidR="00FA2DA6" w:rsidRPr="00FA2DA6">
        <w:rPr>
          <w:rFonts w:cs="Arial"/>
          <w:szCs w:val="20"/>
          <w:lang w:val="fi-FI" w:eastAsia="fi-FI"/>
        </w:rPr>
        <w:t xml:space="preserve"> </w:t>
      </w:r>
      <w:r w:rsidR="00FA2DA6">
        <w:rPr>
          <w:rFonts w:cs="Arial"/>
          <w:szCs w:val="20"/>
          <w:lang w:val="fi-FI" w:eastAsia="fi-FI"/>
        </w:rPr>
        <w:t>latausasemia palvelevat aktiivilaitteet</w:t>
      </w:r>
      <w:r w:rsidR="008A1F97">
        <w:rPr>
          <w:rFonts w:cs="Arial"/>
          <w:szCs w:val="20"/>
          <w:lang w:val="fi-FI" w:eastAsia="fi-FI"/>
        </w:rPr>
        <w:t>.</w:t>
      </w:r>
      <w:r w:rsidR="0083085D">
        <w:rPr>
          <w:rFonts w:cs="Arial"/>
          <w:szCs w:val="20"/>
          <w:lang w:val="fi-FI" w:eastAsia="fi-FI"/>
        </w:rPr>
        <w:t xml:space="preserve"> Palveluntarjoajan toimitu</w:t>
      </w:r>
      <w:r w:rsidR="00377C4D">
        <w:rPr>
          <w:rFonts w:cs="Arial"/>
          <w:szCs w:val="20"/>
          <w:lang w:val="fi-FI" w:eastAsia="fi-FI"/>
        </w:rPr>
        <w:t>kset</w:t>
      </w:r>
      <w:r w:rsidR="0083085D">
        <w:rPr>
          <w:rFonts w:cs="Arial"/>
          <w:szCs w:val="20"/>
          <w:lang w:val="fi-FI" w:eastAsia="fi-FI"/>
        </w:rPr>
        <w:t xml:space="preserve"> sisälty</w:t>
      </w:r>
      <w:r w:rsidR="00377C4D">
        <w:rPr>
          <w:rFonts w:cs="Arial"/>
          <w:szCs w:val="20"/>
          <w:lang w:val="fi-FI" w:eastAsia="fi-FI"/>
        </w:rPr>
        <w:t>vät</w:t>
      </w:r>
      <w:r w:rsidR="0083085D">
        <w:rPr>
          <w:rFonts w:cs="Arial"/>
          <w:szCs w:val="20"/>
          <w:lang w:val="fi-FI" w:eastAsia="fi-FI"/>
        </w:rPr>
        <w:t xml:space="preserve"> urakkaan.</w:t>
      </w:r>
    </w:p>
    <w:p w14:paraId="15CA4D4C" w14:textId="37C5D7B6" w:rsidR="0001104F" w:rsidRDefault="0001104F" w:rsidP="00A66F8C">
      <w:pPr>
        <w:rPr>
          <w:rFonts w:cs="Arial"/>
          <w:szCs w:val="20"/>
          <w:lang w:val="fi-FI" w:eastAsia="fi-FI"/>
        </w:rPr>
      </w:pPr>
      <w:proofErr w:type="spellStart"/>
      <w:r>
        <w:rPr>
          <w:rFonts w:eastAsia="Times New Roman" w:cs="Arial"/>
          <w:szCs w:val="20"/>
          <w:lang w:val="fi-FI" w:eastAsia="fi-FI"/>
        </w:rPr>
        <w:t>Huom</w:t>
      </w:r>
      <w:proofErr w:type="spellEnd"/>
      <w:r>
        <w:rPr>
          <w:rFonts w:eastAsia="Times New Roman" w:cs="Arial"/>
          <w:szCs w:val="20"/>
          <w:lang w:val="fi-FI" w:eastAsia="fi-FI"/>
        </w:rPr>
        <w:t xml:space="preserve">! Kiinteä tietoliikenneyhteys asennetaan pääasiassa </w:t>
      </w:r>
      <w:r w:rsidR="00E761BA">
        <w:rPr>
          <w:rFonts w:eastAsia="Times New Roman" w:cs="Arial"/>
          <w:szCs w:val="20"/>
          <w:lang w:val="fi-FI" w:eastAsia="fi-FI"/>
        </w:rPr>
        <w:t>vain</w:t>
      </w:r>
      <w:r w:rsidR="007F609C">
        <w:rPr>
          <w:rFonts w:eastAsia="Times New Roman" w:cs="Arial"/>
          <w:szCs w:val="20"/>
          <w:lang w:val="fi-FI" w:eastAsia="fi-FI"/>
        </w:rPr>
        <w:t xml:space="preserve"> latausasemille, jotka sijaitsevat</w:t>
      </w:r>
      <w:r w:rsidR="00E761BA">
        <w:rPr>
          <w:rFonts w:eastAsia="Times New Roman" w:cs="Arial"/>
          <w:szCs w:val="20"/>
          <w:lang w:val="fi-FI" w:eastAsia="fi-FI"/>
        </w:rPr>
        <w:t xml:space="preserve"> </w:t>
      </w:r>
      <w:r>
        <w:rPr>
          <w:rFonts w:eastAsia="Times New Roman" w:cs="Arial"/>
          <w:szCs w:val="20"/>
          <w:lang w:val="fi-FI" w:eastAsia="fi-FI"/>
        </w:rPr>
        <w:t>pysäköintihallien maanalai</w:t>
      </w:r>
      <w:r w:rsidR="007F609C">
        <w:rPr>
          <w:rFonts w:eastAsia="Times New Roman" w:cs="Arial"/>
          <w:szCs w:val="20"/>
          <w:lang w:val="fi-FI" w:eastAsia="fi-FI"/>
        </w:rPr>
        <w:t>sissa</w:t>
      </w:r>
      <w:r>
        <w:rPr>
          <w:rFonts w:eastAsia="Times New Roman" w:cs="Arial"/>
          <w:szCs w:val="20"/>
          <w:lang w:val="fi-FI" w:eastAsia="fi-FI"/>
        </w:rPr>
        <w:t xml:space="preserve"> osuuksi</w:t>
      </w:r>
      <w:r w:rsidR="007F609C">
        <w:rPr>
          <w:rFonts w:eastAsia="Times New Roman" w:cs="Arial"/>
          <w:szCs w:val="20"/>
          <w:lang w:val="fi-FI" w:eastAsia="fi-FI"/>
        </w:rPr>
        <w:t>ssa</w:t>
      </w:r>
      <w:r>
        <w:rPr>
          <w:rFonts w:eastAsia="Times New Roman" w:cs="Arial"/>
          <w:szCs w:val="20"/>
          <w:lang w:val="fi-FI" w:eastAsia="fi-FI"/>
        </w:rPr>
        <w:t xml:space="preserve"> sekä alueill</w:t>
      </w:r>
      <w:r w:rsidR="007F609C">
        <w:rPr>
          <w:rFonts w:eastAsia="Times New Roman" w:cs="Arial"/>
          <w:szCs w:val="20"/>
          <w:lang w:val="fi-FI" w:eastAsia="fi-FI"/>
        </w:rPr>
        <w:t>e</w:t>
      </w:r>
      <w:r>
        <w:rPr>
          <w:rFonts w:eastAsia="Times New Roman" w:cs="Arial"/>
          <w:szCs w:val="20"/>
          <w:lang w:val="fi-FI" w:eastAsia="fi-FI"/>
        </w:rPr>
        <w:t>, joissa on heikko matkapuhelinverkkoyhteys.</w:t>
      </w:r>
    </w:p>
    <w:p w14:paraId="33A3A4C9" w14:textId="77777777" w:rsidR="006116CE" w:rsidRDefault="006116CE">
      <w:pPr>
        <w:rPr>
          <w:rFonts w:eastAsia="Times New Roman" w:cs="Arial"/>
          <w:szCs w:val="20"/>
          <w:lang w:val="fi-FI" w:eastAsia="fi-FI"/>
        </w:rPr>
      </w:pPr>
      <w:r>
        <w:rPr>
          <w:rFonts w:eastAsia="Times New Roman" w:cs="Arial"/>
          <w:szCs w:val="20"/>
          <w:lang w:val="fi-FI" w:eastAsia="fi-FI"/>
        </w:rPr>
        <w:br w:type="page"/>
      </w:r>
    </w:p>
    <w:p w14:paraId="7F2004E7" w14:textId="7CFCF497" w:rsidR="00A7349F" w:rsidRPr="00A7349F" w:rsidRDefault="00A7349F" w:rsidP="00A7349F">
      <w:pPr>
        <w:rPr>
          <w:rFonts w:cs="Arial"/>
          <w:b/>
          <w:bCs/>
          <w:szCs w:val="20"/>
          <w:lang w:val="fi-FI" w:eastAsia="fi-FI"/>
        </w:rPr>
      </w:pPr>
      <w:r w:rsidRPr="00A7349F">
        <w:rPr>
          <w:rFonts w:cs="Arial"/>
          <w:b/>
          <w:bCs/>
          <w:szCs w:val="20"/>
          <w:lang w:val="fi-FI" w:eastAsia="fi-FI"/>
        </w:rPr>
        <w:lastRenderedPageBreak/>
        <w:t>HUOM! Mitoituslaskelmissa pyöristetään määrät aina ylöspäin.</w:t>
      </w:r>
    </w:p>
    <w:p w14:paraId="27F58957" w14:textId="580CD3A3" w:rsidR="006116CE" w:rsidRDefault="006116CE" w:rsidP="006116CE">
      <w:pPr>
        <w:pStyle w:val="Otsikko3"/>
      </w:pPr>
      <w:r>
        <w:t>Esimerkkimitoitus</w:t>
      </w:r>
      <w:r w:rsidR="00643165">
        <w:t xml:space="preserve"> </w:t>
      </w:r>
      <w:r w:rsidR="00755405">
        <w:t>1</w:t>
      </w:r>
    </w:p>
    <w:p w14:paraId="7ABD428B" w14:textId="46255C29" w:rsidR="006116CE" w:rsidRDefault="006116CE" w:rsidP="006116CE">
      <w:pPr>
        <w:rPr>
          <w:rFonts w:cs="Arial"/>
          <w:szCs w:val="20"/>
          <w:lang w:val="fi-FI" w:eastAsia="fi-FI"/>
        </w:rPr>
      </w:pPr>
      <w:r>
        <w:rPr>
          <w:rFonts w:cs="Arial"/>
          <w:szCs w:val="20"/>
          <w:lang w:val="fi-FI" w:eastAsia="fi-FI"/>
        </w:rPr>
        <w:t xml:space="preserve">Parkkialue </w:t>
      </w:r>
      <w:r w:rsidR="00755405">
        <w:rPr>
          <w:rFonts w:cs="Arial"/>
          <w:szCs w:val="20"/>
          <w:lang w:val="fi-FI" w:eastAsia="fi-FI"/>
        </w:rPr>
        <w:t>9</w:t>
      </w:r>
      <w:r>
        <w:rPr>
          <w:rFonts w:cs="Arial"/>
          <w:szCs w:val="20"/>
          <w:lang w:val="fi-FI" w:eastAsia="fi-FI"/>
        </w:rPr>
        <w:t xml:space="preserve"> ruutua.</w:t>
      </w:r>
    </w:p>
    <w:p w14:paraId="15BD345D" w14:textId="168DA9D6" w:rsidR="00485AAD" w:rsidRDefault="00485AAD" w:rsidP="006116CE">
      <w:pPr>
        <w:rPr>
          <w:rFonts w:cs="Arial"/>
          <w:szCs w:val="20"/>
          <w:lang w:val="fi-FI" w:eastAsia="fi-FI"/>
        </w:rPr>
      </w:pPr>
      <w:r>
        <w:rPr>
          <w:rFonts w:cs="Arial"/>
          <w:szCs w:val="20"/>
          <w:lang w:val="fi-FI" w:eastAsia="fi-FI"/>
        </w:rPr>
        <w:t xml:space="preserve">Parkkialueen nousukeskuksen mitoitus: 40 kW + 1 kW * </w:t>
      </w:r>
      <w:r w:rsidR="00755405">
        <w:rPr>
          <w:rFonts w:cs="Arial"/>
          <w:szCs w:val="20"/>
          <w:lang w:val="fi-FI" w:eastAsia="fi-FI"/>
        </w:rPr>
        <w:t>9</w:t>
      </w:r>
      <w:r>
        <w:rPr>
          <w:rFonts w:cs="Arial"/>
          <w:szCs w:val="20"/>
          <w:lang w:val="fi-FI" w:eastAsia="fi-FI"/>
        </w:rPr>
        <w:t xml:space="preserve"> ruutua = </w:t>
      </w:r>
      <w:r w:rsidR="00755405">
        <w:rPr>
          <w:rFonts w:cs="Arial"/>
          <w:b/>
          <w:bCs/>
          <w:szCs w:val="20"/>
          <w:lang w:val="fi-FI" w:eastAsia="fi-FI"/>
        </w:rPr>
        <w:t>49</w:t>
      </w:r>
      <w:r w:rsidRPr="00485AAD">
        <w:rPr>
          <w:rFonts w:cs="Arial"/>
          <w:b/>
          <w:bCs/>
          <w:szCs w:val="20"/>
          <w:lang w:val="fi-FI" w:eastAsia="fi-FI"/>
        </w:rPr>
        <w:t xml:space="preserve"> kW</w:t>
      </w:r>
    </w:p>
    <w:p w14:paraId="22F5E984" w14:textId="0B6250DD" w:rsidR="00485AAD" w:rsidRDefault="00485AAD" w:rsidP="006116CE">
      <w:pPr>
        <w:rPr>
          <w:rFonts w:cs="Arial"/>
          <w:szCs w:val="20"/>
          <w:lang w:val="fi-FI" w:eastAsia="fi-FI"/>
        </w:rPr>
      </w:pPr>
      <w:r>
        <w:rPr>
          <w:rFonts w:cs="Arial"/>
          <w:szCs w:val="20"/>
          <w:lang w:val="fi-FI" w:eastAsia="fi-FI"/>
        </w:rPr>
        <w:t xml:space="preserve">→ </w:t>
      </w:r>
      <w:proofErr w:type="spellStart"/>
      <w:r>
        <w:rPr>
          <w:rFonts w:cs="Arial"/>
          <w:szCs w:val="20"/>
          <w:lang w:val="fi-FI" w:eastAsia="fi-FI"/>
        </w:rPr>
        <w:t>cos</w:t>
      </w:r>
      <w:proofErr w:type="spellEnd"/>
      <w:r>
        <w:rPr>
          <w:rFonts w:ascii="Cambria Math" w:hAnsi="Cambria Math" w:cs="Arial"/>
          <w:szCs w:val="20"/>
          <w:lang w:val="fi-FI" w:eastAsia="fi-FI"/>
        </w:rPr>
        <w:t>𝜑</w:t>
      </w:r>
      <w:r>
        <w:rPr>
          <w:rFonts w:cs="Arial"/>
          <w:szCs w:val="20"/>
          <w:lang w:val="fi-FI" w:eastAsia="fi-FI"/>
        </w:rPr>
        <w:t xml:space="preserve"> = 0,97 → </w:t>
      </w:r>
      <w:r w:rsidR="00755405">
        <w:rPr>
          <w:rFonts w:cs="Arial"/>
          <w:szCs w:val="20"/>
          <w:lang w:val="fi-FI" w:eastAsia="fi-FI"/>
        </w:rPr>
        <w:t>73,2</w:t>
      </w:r>
      <w:r w:rsidRPr="00485AAD">
        <w:rPr>
          <w:rFonts w:cs="Arial"/>
          <w:szCs w:val="20"/>
          <w:lang w:val="fi-FI" w:eastAsia="fi-FI"/>
        </w:rPr>
        <w:t xml:space="preserve"> A</w:t>
      </w:r>
      <w:r>
        <w:rPr>
          <w:rFonts w:cs="Arial"/>
          <w:b/>
          <w:bCs/>
          <w:szCs w:val="20"/>
          <w:lang w:val="fi-FI" w:eastAsia="fi-FI"/>
        </w:rPr>
        <w:t xml:space="preserve"> → pääsulake </w:t>
      </w:r>
      <w:r w:rsidR="00755405">
        <w:rPr>
          <w:rFonts w:cs="Arial"/>
          <w:b/>
          <w:bCs/>
          <w:szCs w:val="20"/>
          <w:lang w:val="fi-FI" w:eastAsia="fi-FI"/>
        </w:rPr>
        <w:t>80</w:t>
      </w:r>
      <w:r>
        <w:rPr>
          <w:rFonts w:cs="Arial"/>
          <w:b/>
          <w:bCs/>
          <w:szCs w:val="20"/>
          <w:lang w:val="fi-FI" w:eastAsia="fi-FI"/>
        </w:rPr>
        <w:t xml:space="preserve"> A</w:t>
      </w:r>
      <w:r>
        <w:rPr>
          <w:rFonts w:cs="Arial"/>
          <w:szCs w:val="20"/>
          <w:lang w:val="fi-FI" w:eastAsia="fi-FI"/>
        </w:rPr>
        <w:t>.</w:t>
      </w:r>
    </w:p>
    <w:p w14:paraId="7174B061" w14:textId="3C349554" w:rsidR="00AD1A6F" w:rsidRPr="00AB0580" w:rsidRDefault="00AD1A6F" w:rsidP="00AD1A6F">
      <w:pPr>
        <w:rPr>
          <w:rFonts w:cs="Arial"/>
          <w:szCs w:val="20"/>
          <w:lang w:val="fi-FI" w:eastAsia="fi-FI"/>
        </w:rPr>
      </w:pPr>
      <w:r>
        <w:rPr>
          <w:rFonts w:cs="Arial"/>
          <w:szCs w:val="20"/>
          <w:lang w:val="fi-FI" w:eastAsia="fi-FI"/>
        </w:rPr>
        <w:t xml:space="preserve">Sähköautojen latauspisteitä vähintään </w:t>
      </w:r>
      <w:r w:rsidR="00D00056">
        <w:rPr>
          <w:rFonts w:cs="Arial"/>
          <w:szCs w:val="20"/>
          <w:lang w:val="fi-FI" w:eastAsia="fi-FI"/>
        </w:rPr>
        <w:t>1/3-osa</w:t>
      </w:r>
      <w:r w:rsidRPr="00506E69">
        <w:rPr>
          <w:rFonts w:cs="Arial"/>
          <w:szCs w:val="20"/>
          <w:lang w:val="fi-FI" w:eastAsia="fi-FI"/>
        </w:rPr>
        <w:t xml:space="preserve"> → </w:t>
      </w:r>
      <w:r w:rsidR="00013D66" w:rsidRPr="00506E69">
        <w:rPr>
          <w:rFonts w:cs="Arial"/>
          <w:szCs w:val="20"/>
          <w:lang w:val="fi-FI" w:eastAsia="fi-FI"/>
        </w:rPr>
        <w:t>3</w:t>
      </w:r>
      <w:r w:rsidRPr="00506E69">
        <w:rPr>
          <w:rFonts w:cs="Arial"/>
          <w:szCs w:val="20"/>
          <w:lang w:val="fi-FI" w:eastAsia="fi-FI"/>
        </w:rPr>
        <w:t xml:space="preserve"> kpl </w:t>
      </w:r>
      <w:r>
        <w:rPr>
          <w:rFonts w:cs="Arial"/>
          <w:szCs w:val="20"/>
          <w:lang w:val="fi-FI" w:eastAsia="fi-FI"/>
        </w:rPr>
        <w:t xml:space="preserve">→ perusmoduuli on 6 kpl → latauspisteitä asennetaan </w:t>
      </w:r>
      <w:r w:rsidRPr="00AB0580">
        <w:rPr>
          <w:rFonts w:cs="Arial"/>
          <w:b/>
          <w:bCs/>
          <w:szCs w:val="20"/>
          <w:lang w:val="fi-FI" w:eastAsia="fi-FI"/>
        </w:rPr>
        <w:t>6 kpl</w:t>
      </w:r>
      <w:r>
        <w:rPr>
          <w:rFonts w:cs="Arial"/>
          <w:szCs w:val="20"/>
          <w:lang w:val="fi-FI" w:eastAsia="fi-FI"/>
        </w:rPr>
        <w:t>.</w:t>
      </w:r>
    </w:p>
    <w:p w14:paraId="62BBE598" w14:textId="0574424D" w:rsidR="00485AAD" w:rsidRDefault="00755405" w:rsidP="006116CE">
      <w:pPr>
        <w:rPr>
          <w:rFonts w:cs="Arial"/>
          <w:szCs w:val="20"/>
          <w:lang w:val="fi-FI" w:eastAsia="fi-FI"/>
        </w:rPr>
      </w:pPr>
      <w:r>
        <w:rPr>
          <w:rFonts w:cs="Arial"/>
          <w:szCs w:val="20"/>
          <w:lang w:val="fi-FI" w:eastAsia="fi-FI"/>
        </w:rPr>
        <w:t>Latauspisteet ja muut parkkiruudut voidaan liittää yhteen I</w:t>
      </w:r>
      <w:r w:rsidRPr="00AB0580">
        <w:rPr>
          <w:rFonts w:cs="Arial"/>
          <w:szCs w:val="20"/>
          <w:vertAlign w:val="subscript"/>
          <w:lang w:val="fi-FI" w:eastAsia="fi-FI"/>
        </w:rPr>
        <w:t>n</w:t>
      </w:r>
      <w:r>
        <w:rPr>
          <w:rFonts w:cs="Arial"/>
          <w:szCs w:val="20"/>
          <w:lang w:val="fi-FI" w:eastAsia="fi-FI"/>
        </w:rPr>
        <w:t xml:space="preserve"> = 125 A jakokeskukseen. Tällöin ei tarvit</w:t>
      </w:r>
      <w:r w:rsidR="000F49D0">
        <w:rPr>
          <w:rFonts w:cs="Arial"/>
          <w:szCs w:val="20"/>
          <w:lang w:val="fi-FI" w:eastAsia="fi-FI"/>
        </w:rPr>
        <w:t>se varautua</w:t>
      </w:r>
      <w:r>
        <w:rPr>
          <w:rFonts w:cs="Arial"/>
          <w:szCs w:val="20"/>
          <w:lang w:val="fi-FI" w:eastAsia="fi-FI"/>
        </w:rPr>
        <w:t xml:space="preserve"> </w:t>
      </w:r>
      <w:r w:rsidR="000F49D0">
        <w:rPr>
          <w:rFonts w:cs="Arial"/>
          <w:szCs w:val="20"/>
          <w:lang w:val="fi-FI" w:eastAsia="fi-FI"/>
        </w:rPr>
        <w:t xml:space="preserve">virtamuuntajien avulla </w:t>
      </w:r>
      <w:r w:rsidR="00362C0A">
        <w:rPr>
          <w:rFonts w:cs="Arial"/>
          <w:szCs w:val="20"/>
          <w:lang w:val="fi-FI" w:eastAsia="fi-FI"/>
        </w:rPr>
        <w:t>moni</w:t>
      </w:r>
      <w:r>
        <w:rPr>
          <w:rFonts w:cs="Arial"/>
          <w:szCs w:val="20"/>
          <w:lang w:val="fi-FI" w:eastAsia="fi-FI"/>
        </w:rPr>
        <w:t>portais</w:t>
      </w:r>
      <w:r w:rsidR="000F49D0">
        <w:rPr>
          <w:rFonts w:cs="Arial"/>
          <w:szCs w:val="20"/>
          <w:lang w:val="fi-FI" w:eastAsia="fi-FI"/>
        </w:rPr>
        <w:t xml:space="preserve">een </w:t>
      </w:r>
      <w:r>
        <w:rPr>
          <w:rFonts w:cs="Arial"/>
          <w:szCs w:val="20"/>
          <w:lang w:val="fi-FI" w:eastAsia="fi-FI"/>
        </w:rPr>
        <w:t>dynaamis</w:t>
      </w:r>
      <w:r w:rsidR="000F49D0">
        <w:rPr>
          <w:rFonts w:cs="Arial"/>
          <w:szCs w:val="20"/>
          <w:lang w:val="fi-FI" w:eastAsia="fi-FI"/>
        </w:rPr>
        <w:t>een</w:t>
      </w:r>
      <w:r>
        <w:rPr>
          <w:rFonts w:cs="Arial"/>
          <w:szCs w:val="20"/>
          <w:lang w:val="fi-FI" w:eastAsia="fi-FI"/>
        </w:rPr>
        <w:t xml:space="preserve"> kuormahallintaa</w:t>
      </w:r>
      <w:r w:rsidR="000F49D0">
        <w:rPr>
          <w:rFonts w:cs="Arial"/>
          <w:szCs w:val="20"/>
          <w:lang w:val="fi-FI" w:eastAsia="fi-FI"/>
        </w:rPr>
        <w:t>n</w:t>
      </w:r>
      <w:r>
        <w:rPr>
          <w:rFonts w:cs="Arial"/>
          <w:szCs w:val="20"/>
          <w:lang w:val="fi-FI" w:eastAsia="fi-FI"/>
        </w:rPr>
        <w:t>.</w:t>
      </w:r>
    </w:p>
    <w:p w14:paraId="212490E7" w14:textId="77777777" w:rsidR="00755405" w:rsidRDefault="00755405" w:rsidP="006116CE">
      <w:pPr>
        <w:rPr>
          <w:rFonts w:cs="Arial"/>
          <w:szCs w:val="20"/>
          <w:lang w:val="fi-FI" w:eastAsia="fi-FI"/>
        </w:rPr>
      </w:pPr>
    </w:p>
    <w:p w14:paraId="626A17F6" w14:textId="77777777" w:rsidR="00755405" w:rsidRDefault="00755405" w:rsidP="00755405">
      <w:pPr>
        <w:pStyle w:val="Otsikko3"/>
      </w:pPr>
      <w:r>
        <w:t>Esimerkkimitoitus 2</w:t>
      </w:r>
    </w:p>
    <w:p w14:paraId="1B263127" w14:textId="77777777" w:rsidR="00755405" w:rsidRDefault="00755405" w:rsidP="00755405">
      <w:pPr>
        <w:rPr>
          <w:rFonts w:cs="Arial"/>
          <w:szCs w:val="20"/>
          <w:lang w:val="fi-FI" w:eastAsia="fi-FI"/>
        </w:rPr>
      </w:pPr>
      <w:r>
        <w:rPr>
          <w:rFonts w:cs="Arial"/>
          <w:szCs w:val="20"/>
          <w:lang w:val="fi-FI" w:eastAsia="fi-FI"/>
        </w:rPr>
        <w:t>Parkkialue 28 ruutua.</w:t>
      </w:r>
    </w:p>
    <w:p w14:paraId="484DCE55" w14:textId="77777777" w:rsidR="00755405" w:rsidRDefault="00755405" w:rsidP="00755405">
      <w:pPr>
        <w:rPr>
          <w:rFonts w:cs="Arial"/>
          <w:szCs w:val="20"/>
          <w:lang w:val="fi-FI" w:eastAsia="fi-FI"/>
        </w:rPr>
      </w:pPr>
      <w:r>
        <w:rPr>
          <w:rFonts w:cs="Arial"/>
          <w:szCs w:val="20"/>
          <w:lang w:val="fi-FI" w:eastAsia="fi-FI"/>
        </w:rPr>
        <w:t xml:space="preserve">Parkkialueen nousukeskuksen mitoitus: 40 kW + 1 kW * 28 ruutua = </w:t>
      </w:r>
      <w:r w:rsidRPr="00485AAD">
        <w:rPr>
          <w:rFonts w:cs="Arial"/>
          <w:b/>
          <w:bCs/>
          <w:szCs w:val="20"/>
          <w:lang w:val="fi-FI" w:eastAsia="fi-FI"/>
        </w:rPr>
        <w:t>68 kW</w:t>
      </w:r>
    </w:p>
    <w:p w14:paraId="6BF16260" w14:textId="77777777" w:rsidR="00755405" w:rsidRDefault="00755405" w:rsidP="00755405">
      <w:pPr>
        <w:rPr>
          <w:rFonts w:cs="Arial"/>
          <w:szCs w:val="20"/>
          <w:lang w:val="fi-FI" w:eastAsia="fi-FI"/>
        </w:rPr>
      </w:pPr>
      <w:r>
        <w:rPr>
          <w:rFonts w:cs="Arial"/>
          <w:szCs w:val="20"/>
          <w:lang w:val="fi-FI" w:eastAsia="fi-FI"/>
        </w:rPr>
        <w:t xml:space="preserve">→ </w:t>
      </w:r>
      <w:proofErr w:type="spellStart"/>
      <w:r>
        <w:rPr>
          <w:rFonts w:cs="Arial"/>
          <w:szCs w:val="20"/>
          <w:lang w:val="fi-FI" w:eastAsia="fi-FI"/>
        </w:rPr>
        <w:t>cos</w:t>
      </w:r>
      <w:proofErr w:type="spellEnd"/>
      <w:r>
        <w:rPr>
          <w:rFonts w:ascii="Cambria Math" w:hAnsi="Cambria Math" w:cs="Arial"/>
          <w:szCs w:val="20"/>
          <w:lang w:val="fi-FI" w:eastAsia="fi-FI"/>
        </w:rPr>
        <w:t>𝜑</w:t>
      </w:r>
      <w:r>
        <w:rPr>
          <w:rFonts w:cs="Arial"/>
          <w:szCs w:val="20"/>
          <w:lang w:val="fi-FI" w:eastAsia="fi-FI"/>
        </w:rPr>
        <w:t xml:space="preserve"> = 0,97 → </w:t>
      </w:r>
      <w:r w:rsidRPr="00485AAD">
        <w:rPr>
          <w:rFonts w:cs="Arial"/>
          <w:szCs w:val="20"/>
          <w:lang w:val="fi-FI" w:eastAsia="fi-FI"/>
        </w:rPr>
        <w:t>101,6 A</w:t>
      </w:r>
      <w:r>
        <w:rPr>
          <w:rFonts w:cs="Arial"/>
          <w:b/>
          <w:bCs/>
          <w:szCs w:val="20"/>
          <w:lang w:val="fi-FI" w:eastAsia="fi-FI"/>
        </w:rPr>
        <w:t xml:space="preserve"> → pääsulake 125 A</w:t>
      </w:r>
      <w:r>
        <w:rPr>
          <w:rFonts w:cs="Arial"/>
          <w:szCs w:val="20"/>
          <w:lang w:val="fi-FI" w:eastAsia="fi-FI"/>
        </w:rPr>
        <w:t>.</w:t>
      </w:r>
    </w:p>
    <w:p w14:paraId="6AA0BBD1" w14:textId="1920000F" w:rsidR="00AD1A6F" w:rsidRPr="00AB0580" w:rsidRDefault="00AD1A6F" w:rsidP="00AD1A6F">
      <w:pPr>
        <w:rPr>
          <w:rFonts w:cs="Arial"/>
          <w:szCs w:val="20"/>
          <w:lang w:val="fi-FI" w:eastAsia="fi-FI"/>
        </w:rPr>
      </w:pPr>
      <w:r>
        <w:rPr>
          <w:rFonts w:cs="Arial"/>
          <w:szCs w:val="20"/>
          <w:lang w:val="fi-FI" w:eastAsia="fi-FI"/>
        </w:rPr>
        <w:t xml:space="preserve">Sähköautojen latauspisteitä vähintään </w:t>
      </w:r>
      <w:r w:rsidR="00D00056">
        <w:rPr>
          <w:rFonts w:cs="Arial"/>
          <w:szCs w:val="20"/>
          <w:lang w:val="fi-FI" w:eastAsia="fi-FI"/>
        </w:rPr>
        <w:t>1/3-osa</w:t>
      </w:r>
      <w:r>
        <w:rPr>
          <w:rFonts w:cs="Arial"/>
          <w:szCs w:val="20"/>
          <w:lang w:val="fi-FI" w:eastAsia="fi-FI"/>
        </w:rPr>
        <w:t xml:space="preserve"> → </w:t>
      </w:r>
      <w:r w:rsidR="0049020A">
        <w:rPr>
          <w:rFonts w:cs="Arial"/>
          <w:szCs w:val="20"/>
          <w:lang w:val="fi-FI" w:eastAsia="fi-FI"/>
        </w:rPr>
        <w:t>10</w:t>
      </w:r>
      <w:r>
        <w:rPr>
          <w:rFonts w:cs="Arial"/>
          <w:szCs w:val="20"/>
          <w:lang w:val="fi-FI" w:eastAsia="fi-FI"/>
        </w:rPr>
        <w:t xml:space="preserve"> kpl → perusmoduuli on 6 kpl → latauspisteitä asennetaan </w:t>
      </w:r>
      <w:r w:rsidR="00DB2680">
        <w:rPr>
          <w:rFonts w:cs="Arial"/>
          <w:b/>
          <w:bCs/>
          <w:szCs w:val="20"/>
          <w:lang w:val="fi-FI" w:eastAsia="fi-FI"/>
        </w:rPr>
        <w:t>12</w:t>
      </w:r>
      <w:r w:rsidRPr="00AB0580">
        <w:rPr>
          <w:rFonts w:cs="Arial"/>
          <w:b/>
          <w:bCs/>
          <w:szCs w:val="20"/>
          <w:lang w:val="fi-FI" w:eastAsia="fi-FI"/>
        </w:rPr>
        <w:t xml:space="preserve"> kpl</w:t>
      </w:r>
      <w:r>
        <w:rPr>
          <w:rFonts w:cs="Arial"/>
          <w:szCs w:val="20"/>
          <w:lang w:val="fi-FI" w:eastAsia="fi-FI"/>
        </w:rPr>
        <w:t>.</w:t>
      </w:r>
    </w:p>
    <w:p w14:paraId="32AC3B2E" w14:textId="5F45C2AD" w:rsidR="00680E58" w:rsidRPr="00FE2D78" w:rsidRDefault="00755405" w:rsidP="006116CE">
      <w:pPr>
        <w:rPr>
          <w:rFonts w:cs="Arial"/>
          <w:szCs w:val="20"/>
          <w:lang w:val="fi-FI" w:eastAsia="fi-FI"/>
        </w:rPr>
      </w:pPr>
      <w:r w:rsidRPr="00FE2D78">
        <w:rPr>
          <w:rFonts w:cs="Arial"/>
          <w:szCs w:val="20"/>
          <w:lang w:val="fi-FI" w:eastAsia="fi-FI"/>
        </w:rPr>
        <w:t xml:space="preserve">Nousukeskus syöttää jakokeskuksia, joihin latauspisteet ja muut parkkiruudut jaotellaan seuraavasti. Latauspisteille </w:t>
      </w:r>
      <w:r w:rsidR="00DB2680" w:rsidRPr="00FE2D78">
        <w:rPr>
          <w:rFonts w:cs="Arial"/>
          <w:szCs w:val="20"/>
          <w:lang w:val="fi-FI" w:eastAsia="fi-FI"/>
        </w:rPr>
        <w:t xml:space="preserve">kaksi </w:t>
      </w:r>
      <w:r w:rsidRPr="00FE2D78">
        <w:rPr>
          <w:rFonts w:cs="Arial"/>
          <w:szCs w:val="20"/>
          <w:lang w:val="fi-FI" w:eastAsia="fi-FI"/>
        </w:rPr>
        <w:t>oma</w:t>
      </w:r>
      <w:r w:rsidR="00DB2680" w:rsidRPr="00FE2D78">
        <w:rPr>
          <w:rFonts w:cs="Arial"/>
          <w:szCs w:val="20"/>
          <w:lang w:val="fi-FI" w:eastAsia="fi-FI"/>
        </w:rPr>
        <w:t>a</w:t>
      </w:r>
      <w:r w:rsidRPr="00FE2D78">
        <w:rPr>
          <w:rFonts w:cs="Arial"/>
          <w:szCs w:val="20"/>
          <w:lang w:val="fi-FI" w:eastAsia="fi-FI"/>
        </w:rPr>
        <w:t xml:space="preserve"> I</w:t>
      </w:r>
      <w:r w:rsidRPr="00FE2D78">
        <w:rPr>
          <w:rFonts w:cs="Arial"/>
          <w:szCs w:val="20"/>
          <w:vertAlign w:val="subscript"/>
          <w:lang w:val="fi-FI" w:eastAsia="fi-FI"/>
        </w:rPr>
        <w:t>n</w:t>
      </w:r>
      <w:r w:rsidRPr="00FE2D78">
        <w:rPr>
          <w:rFonts w:cs="Arial"/>
          <w:szCs w:val="20"/>
          <w:lang w:val="fi-FI" w:eastAsia="fi-FI"/>
        </w:rPr>
        <w:t xml:space="preserve"> = 63 A keskus</w:t>
      </w:r>
      <w:r w:rsidR="00DB2680" w:rsidRPr="00FE2D78">
        <w:rPr>
          <w:rFonts w:cs="Arial"/>
          <w:szCs w:val="20"/>
          <w:lang w:val="fi-FI" w:eastAsia="fi-FI"/>
        </w:rPr>
        <w:t xml:space="preserve"> tai yksi I</w:t>
      </w:r>
      <w:r w:rsidR="00DB2680" w:rsidRPr="00FE2D78">
        <w:rPr>
          <w:rFonts w:cs="Arial"/>
          <w:szCs w:val="20"/>
          <w:vertAlign w:val="subscript"/>
          <w:lang w:val="fi-FI" w:eastAsia="fi-FI"/>
        </w:rPr>
        <w:t>n</w:t>
      </w:r>
      <w:r w:rsidR="00DB2680" w:rsidRPr="00FE2D78">
        <w:rPr>
          <w:rFonts w:cs="Arial"/>
          <w:szCs w:val="20"/>
          <w:lang w:val="fi-FI" w:eastAsia="fi-FI"/>
        </w:rPr>
        <w:t xml:space="preserve"> = 125 A </w:t>
      </w:r>
      <w:proofErr w:type="gramStart"/>
      <w:r w:rsidR="00DB2680" w:rsidRPr="00FE2D78">
        <w:rPr>
          <w:rFonts w:cs="Arial"/>
          <w:szCs w:val="20"/>
          <w:lang w:val="fi-FI" w:eastAsia="fi-FI"/>
        </w:rPr>
        <w:t xml:space="preserve">keskusta </w:t>
      </w:r>
      <w:r w:rsidRPr="00FE2D78">
        <w:rPr>
          <w:rFonts w:cs="Arial"/>
          <w:szCs w:val="20"/>
          <w:lang w:val="fi-FI" w:eastAsia="fi-FI"/>
        </w:rPr>
        <w:t>.</w:t>
      </w:r>
      <w:proofErr w:type="gramEnd"/>
      <w:r w:rsidRPr="00FE2D78">
        <w:rPr>
          <w:rFonts w:cs="Arial"/>
          <w:szCs w:val="20"/>
          <w:lang w:val="fi-FI" w:eastAsia="fi-FI"/>
        </w:rPr>
        <w:t xml:space="preserve"> Muut parkkiruudut jaotellaan mallien mukaisesti </w:t>
      </w:r>
      <w:r w:rsidR="00DB2680" w:rsidRPr="00FE2D78">
        <w:rPr>
          <w:rFonts w:cs="Arial"/>
          <w:szCs w:val="20"/>
          <w:lang w:val="fi-FI" w:eastAsia="fi-FI"/>
        </w:rPr>
        <w:t>kolmeen</w:t>
      </w:r>
      <w:r w:rsidRPr="00FE2D78">
        <w:rPr>
          <w:rFonts w:cs="Arial"/>
          <w:szCs w:val="20"/>
          <w:lang w:val="fi-FI" w:eastAsia="fi-FI"/>
        </w:rPr>
        <w:t xml:space="preserve"> I</w:t>
      </w:r>
      <w:r w:rsidRPr="00FE2D78">
        <w:rPr>
          <w:rFonts w:cs="Arial"/>
          <w:szCs w:val="20"/>
          <w:vertAlign w:val="subscript"/>
          <w:lang w:val="fi-FI" w:eastAsia="fi-FI"/>
        </w:rPr>
        <w:t>n</w:t>
      </w:r>
      <w:r w:rsidRPr="00FE2D78">
        <w:rPr>
          <w:rFonts w:cs="Arial"/>
          <w:szCs w:val="20"/>
          <w:lang w:val="fi-FI" w:eastAsia="fi-FI"/>
        </w:rPr>
        <w:t xml:space="preserve"> = 63 A jakokeskukseen tai </w:t>
      </w:r>
      <w:r w:rsidR="00DB2680" w:rsidRPr="00FE2D78">
        <w:rPr>
          <w:rFonts w:cs="Arial"/>
          <w:szCs w:val="20"/>
          <w:lang w:val="fi-FI" w:eastAsia="fi-FI"/>
        </w:rPr>
        <w:t xml:space="preserve">yhteen </w:t>
      </w:r>
      <w:r w:rsidRPr="00FE2D78">
        <w:rPr>
          <w:rFonts w:cs="Arial"/>
          <w:szCs w:val="20"/>
          <w:lang w:val="fi-FI" w:eastAsia="fi-FI"/>
        </w:rPr>
        <w:t>I</w:t>
      </w:r>
      <w:r w:rsidRPr="00FE2D78">
        <w:rPr>
          <w:rFonts w:cs="Arial"/>
          <w:szCs w:val="20"/>
          <w:vertAlign w:val="subscript"/>
          <w:lang w:val="fi-FI" w:eastAsia="fi-FI"/>
        </w:rPr>
        <w:t>n</w:t>
      </w:r>
      <w:r w:rsidRPr="00FE2D78">
        <w:rPr>
          <w:rFonts w:cs="Arial"/>
          <w:szCs w:val="20"/>
          <w:lang w:val="fi-FI" w:eastAsia="fi-FI"/>
        </w:rPr>
        <w:t xml:space="preserve"> = 125 A</w:t>
      </w:r>
      <w:r w:rsidR="00DB2680" w:rsidRPr="00FE2D78">
        <w:rPr>
          <w:rFonts w:cs="Arial"/>
          <w:szCs w:val="20"/>
          <w:lang w:val="fi-FI" w:eastAsia="fi-FI"/>
        </w:rPr>
        <w:t xml:space="preserve"> ja yhteen I</w:t>
      </w:r>
      <w:r w:rsidR="00DB2680" w:rsidRPr="00FE2D78">
        <w:rPr>
          <w:rFonts w:cs="Arial"/>
          <w:szCs w:val="20"/>
          <w:vertAlign w:val="subscript"/>
          <w:lang w:val="fi-FI" w:eastAsia="fi-FI"/>
        </w:rPr>
        <w:t>n</w:t>
      </w:r>
      <w:r w:rsidR="00DB2680" w:rsidRPr="00FE2D78">
        <w:rPr>
          <w:rFonts w:cs="Arial"/>
          <w:szCs w:val="20"/>
          <w:lang w:val="fi-FI" w:eastAsia="fi-FI"/>
        </w:rPr>
        <w:t xml:space="preserve"> = 63 A</w:t>
      </w:r>
      <w:r w:rsidRPr="00FE2D78">
        <w:rPr>
          <w:rFonts w:cs="Arial"/>
          <w:szCs w:val="20"/>
          <w:lang w:val="fi-FI" w:eastAsia="fi-FI"/>
        </w:rPr>
        <w:t xml:space="preserve"> jakokeskukseen (huom. ei selektiivisyysvaatimusta</w:t>
      </w:r>
      <w:r w:rsidR="00680E58" w:rsidRPr="00FE2D78">
        <w:rPr>
          <w:rFonts w:cs="Arial"/>
          <w:szCs w:val="20"/>
          <w:lang w:val="fi-FI" w:eastAsia="fi-FI"/>
        </w:rPr>
        <w:t>).</w:t>
      </w:r>
      <w:r w:rsidR="00A3335A" w:rsidRPr="00FE2D78">
        <w:rPr>
          <w:rFonts w:cs="Arial"/>
          <w:szCs w:val="20"/>
          <w:lang w:val="fi-FI" w:eastAsia="fi-FI"/>
        </w:rPr>
        <w:t xml:space="preserve"> </w:t>
      </w:r>
    </w:p>
    <w:p w14:paraId="24A17DF6" w14:textId="0F080BF6" w:rsidR="00755405" w:rsidRPr="00FE2D78" w:rsidRDefault="002A45D7" w:rsidP="006116CE">
      <w:pPr>
        <w:rPr>
          <w:rFonts w:cs="Arial"/>
          <w:szCs w:val="20"/>
          <w:lang w:val="fi-FI" w:eastAsia="fi-FI"/>
        </w:rPr>
      </w:pPr>
      <w:r w:rsidRPr="00FE2D78">
        <w:rPr>
          <w:rFonts w:cs="Arial"/>
          <w:szCs w:val="20"/>
          <w:lang w:val="fi-FI" w:eastAsia="fi-FI"/>
        </w:rPr>
        <w:t>Nousukeskukseen tai sen syöttöön asennetaan v</w:t>
      </w:r>
      <w:r w:rsidR="00A3335A" w:rsidRPr="00FE2D78">
        <w:rPr>
          <w:rFonts w:cs="Arial"/>
          <w:szCs w:val="20"/>
          <w:lang w:val="fi-FI" w:eastAsia="fi-FI"/>
        </w:rPr>
        <w:t>irtamuuntajat</w:t>
      </w:r>
      <w:r w:rsidR="00D61D26" w:rsidRPr="00FE2D78">
        <w:rPr>
          <w:rFonts w:cs="Arial"/>
          <w:szCs w:val="20"/>
          <w:lang w:val="fi-FI" w:eastAsia="fi-FI"/>
        </w:rPr>
        <w:t xml:space="preserve"> varauksena</w:t>
      </w:r>
      <w:r w:rsidRPr="00FE2D78">
        <w:rPr>
          <w:rFonts w:cs="Arial"/>
          <w:szCs w:val="20"/>
          <w:lang w:val="fi-FI" w:eastAsia="fi-FI"/>
        </w:rPr>
        <w:t xml:space="preserve"> </w:t>
      </w:r>
      <w:r w:rsidR="00362C0A">
        <w:rPr>
          <w:rFonts w:cs="Arial"/>
          <w:szCs w:val="20"/>
          <w:lang w:val="fi-FI" w:eastAsia="fi-FI"/>
        </w:rPr>
        <w:t>moni</w:t>
      </w:r>
      <w:r w:rsidRPr="00FE2D78">
        <w:rPr>
          <w:rFonts w:cs="Arial"/>
          <w:szCs w:val="20"/>
          <w:lang w:val="fi-FI" w:eastAsia="fi-FI"/>
        </w:rPr>
        <w:t>portaista dynaamista kuormahallintaa (kommunikaatiokeskusta) varten.</w:t>
      </w:r>
    </w:p>
    <w:p w14:paraId="03780000" w14:textId="77777777" w:rsidR="00755405" w:rsidRPr="00485AAD" w:rsidRDefault="00755405" w:rsidP="006116CE">
      <w:pPr>
        <w:rPr>
          <w:rFonts w:cs="Arial"/>
          <w:szCs w:val="20"/>
          <w:lang w:val="fi-FI" w:eastAsia="fi-FI"/>
        </w:rPr>
      </w:pPr>
    </w:p>
    <w:p w14:paraId="2EC457C9" w14:textId="223B1198" w:rsidR="00643165" w:rsidRDefault="00643165" w:rsidP="00643165">
      <w:pPr>
        <w:pStyle w:val="Otsikko3"/>
      </w:pPr>
      <w:r>
        <w:t xml:space="preserve">Esimerkkimitoitus </w:t>
      </w:r>
      <w:r w:rsidR="00755405">
        <w:t>3</w:t>
      </w:r>
    </w:p>
    <w:p w14:paraId="0147898F" w14:textId="54371872" w:rsidR="00643165" w:rsidRDefault="00643165" w:rsidP="00643165">
      <w:pPr>
        <w:rPr>
          <w:rFonts w:cs="Arial"/>
          <w:szCs w:val="20"/>
          <w:lang w:val="fi-FI" w:eastAsia="fi-FI"/>
        </w:rPr>
      </w:pPr>
      <w:r>
        <w:rPr>
          <w:rFonts w:cs="Arial"/>
          <w:szCs w:val="20"/>
          <w:lang w:val="fi-FI" w:eastAsia="fi-FI"/>
        </w:rPr>
        <w:t>Parkkialue 127 ruutua</w:t>
      </w:r>
      <w:r w:rsidR="00DB2680">
        <w:rPr>
          <w:rFonts w:cs="Arial"/>
          <w:szCs w:val="20"/>
          <w:lang w:val="fi-FI" w:eastAsia="fi-FI"/>
        </w:rPr>
        <w:t>.</w:t>
      </w:r>
    </w:p>
    <w:p w14:paraId="668FBB23" w14:textId="30814615" w:rsidR="00643165" w:rsidRDefault="00643165" w:rsidP="00643165">
      <w:pPr>
        <w:rPr>
          <w:rFonts w:cs="Arial"/>
          <w:szCs w:val="20"/>
          <w:lang w:val="fi-FI" w:eastAsia="fi-FI"/>
        </w:rPr>
      </w:pPr>
      <w:r>
        <w:rPr>
          <w:rFonts w:cs="Arial"/>
          <w:szCs w:val="20"/>
          <w:lang w:val="fi-FI" w:eastAsia="fi-FI"/>
        </w:rPr>
        <w:t>Parkkialueen nousukeskuksen mitoitus: 40 kW + 1 kW * 12</w:t>
      </w:r>
      <w:r w:rsidR="00DE135E">
        <w:rPr>
          <w:rFonts w:cs="Arial"/>
          <w:szCs w:val="20"/>
          <w:lang w:val="fi-FI" w:eastAsia="fi-FI"/>
        </w:rPr>
        <w:t>7</w:t>
      </w:r>
      <w:r>
        <w:rPr>
          <w:rFonts w:cs="Arial"/>
          <w:szCs w:val="20"/>
          <w:lang w:val="fi-FI" w:eastAsia="fi-FI"/>
        </w:rPr>
        <w:t xml:space="preserve"> ruutua = </w:t>
      </w:r>
      <w:r>
        <w:rPr>
          <w:rFonts w:cs="Arial"/>
          <w:b/>
          <w:bCs/>
          <w:szCs w:val="20"/>
          <w:lang w:val="fi-FI" w:eastAsia="fi-FI"/>
        </w:rPr>
        <w:t>167</w:t>
      </w:r>
      <w:r w:rsidRPr="00485AAD">
        <w:rPr>
          <w:rFonts w:cs="Arial"/>
          <w:b/>
          <w:bCs/>
          <w:szCs w:val="20"/>
          <w:lang w:val="fi-FI" w:eastAsia="fi-FI"/>
        </w:rPr>
        <w:t xml:space="preserve"> kW</w:t>
      </w:r>
    </w:p>
    <w:p w14:paraId="330B115F" w14:textId="56C7792A" w:rsidR="00643165" w:rsidRDefault="00643165" w:rsidP="00643165">
      <w:pPr>
        <w:rPr>
          <w:rFonts w:cs="Arial"/>
          <w:szCs w:val="20"/>
          <w:lang w:val="fi-FI" w:eastAsia="fi-FI"/>
        </w:rPr>
      </w:pPr>
      <w:r>
        <w:rPr>
          <w:rFonts w:cs="Arial"/>
          <w:szCs w:val="20"/>
          <w:lang w:val="fi-FI" w:eastAsia="fi-FI"/>
        </w:rPr>
        <w:t xml:space="preserve">→ </w:t>
      </w:r>
      <w:proofErr w:type="spellStart"/>
      <w:r>
        <w:rPr>
          <w:rFonts w:cs="Arial"/>
          <w:szCs w:val="20"/>
          <w:lang w:val="fi-FI" w:eastAsia="fi-FI"/>
        </w:rPr>
        <w:t>cos</w:t>
      </w:r>
      <w:proofErr w:type="spellEnd"/>
      <w:r>
        <w:rPr>
          <w:rFonts w:ascii="Cambria Math" w:hAnsi="Cambria Math" w:cs="Arial"/>
          <w:szCs w:val="20"/>
          <w:lang w:val="fi-FI" w:eastAsia="fi-FI"/>
        </w:rPr>
        <w:t>𝜑</w:t>
      </w:r>
      <w:r>
        <w:rPr>
          <w:rFonts w:cs="Arial"/>
          <w:szCs w:val="20"/>
          <w:lang w:val="fi-FI" w:eastAsia="fi-FI"/>
        </w:rPr>
        <w:t xml:space="preserve"> = 0,97 → 249</w:t>
      </w:r>
      <w:r w:rsidRPr="00485AAD">
        <w:rPr>
          <w:rFonts w:cs="Arial"/>
          <w:szCs w:val="20"/>
          <w:lang w:val="fi-FI" w:eastAsia="fi-FI"/>
        </w:rPr>
        <w:t>,</w:t>
      </w:r>
      <w:r>
        <w:rPr>
          <w:rFonts w:cs="Arial"/>
          <w:szCs w:val="20"/>
          <w:lang w:val="fi-FI" w:eastAsia="fi-FI"/>
        </w:rPr>
        <w:t>5</w:t>
      </w:r>
      <w:r w:rsidRPr="00485AAD">
        <w:rPr>
          <w:rFonts w:cs="Arial"/>
          <w:szCs w:val="20"/>
          <w:lang w:val="fi-FI" w:eastAsia="fi-FI"/>
        </w:rPr>
        <w:t xml:space="preserve"> A</w:t>
      </w:r>
      <w:r>
        <w:rPr>
          <w:rFonts w:cs="Arial"/>
          <w:b/>
          <w:bCs/>
          <w:szCs w:val="20"/>
          <w:lang w:val="fi-FI" w:eastAsia="fi-FI"/>
        </w:rPr>
        <w:t xml:space="preserve"> → pääsulake 250 A</w:t>
      </w:r>
      <w:r>
        <w:rPr>
          <w:rFonts w:cs="Arial"/>
          <w:szCs w:val="20"/>
          <w:lang w:val="fi-FI" w:eastAsia="fi-FI"/>
        </w:rPr>
        <w:t>.</w:t>
      </w:r>
    </w:p>
    <w:p w14:paraId="41A46767" w14:textId="5ACBCB68" w:rsidR="00AD1A6F" w:rsidRDefault="00AD1A6F" w:rsidP="00270668">
      <w:pPr>
        <w:rPr>
          <w:rFonts w:cs="Arial"/>
          <w:szCs w:val="20"/>
          <w:lang w:val="fi-FI" w:eastAsia="fi-FI"/>
        </w:rPr>
      </w:pPr>
      <w:r>
        <w:rPr>
          <w:rFonts w:cs="Arial"/>
          <w:szCs w:val="20"/>
          <w:lang w:val="fi-FI" w:eastAsia="fi-FI"/>
        </w:rPr>
        <w:t xml:space="preserve">Sähköautojen latauspisteitä vähintään </w:t>
      </w:r>
      <w:r w:rsidR="00D00056">
        <w:rPr>
          <w:rFonts w:cs="Arial"/>
          <w:szCs w:val="20"/>
          <w:lang w:val="fi-FI" w:eastAsia="fi-FI"/>
        </w:rPr>
        <w:t>1/3-osa</w:t>
      </w:r>
      <w:r>
        <w:rPr>
          <w:rFonts w:cs="Arial"/>
          <w:szCs w:val="20"/>
          <w:lang w:val="fi-FI" w:eastAsia="fi-FI"/>
        </w:rPr>
        <w:t xml:space="preserve"> → </w:t>
      </w:r>
      <w:r w:rsidR="008339CB">
        <w:rPr>
          <w:rFonts w:cs="Arial"/>
          <w:szCs w:val="20"/>
          <w:lang w:val="fi-FI" w:eastAsia="fi-FI"/>
        </w:rPr>
        <w:t>4</w:t>
      </w:r>
      <w:r w:rsidR="00337CD9">
        <w:rPr>
          <w:rFonts w:cs="Arial"/>
          <w:szCs w:val="20"/>
          <w:lang w:val="fi-FI" w:eastAsia="fi-FI"/>
        </w:rPr>
        <w:t>2</w:t>
      </w:r>
      <w:r w:rsidR="008339CB">
        <w:rPr>
          <w:rFonts w:cs="Arial"/>
          <w:szCs w:val="20"/>
          <w:lang w:val="fi-FI" w:eastAsia="fi-FI"/>
        </w:rPr>
        <w:t>,</w:t>
      </w:r>
      <w:r w:rsidR="00337CD9">
        <w:rPr>
          <w:rFonts w:cs="Arial"/>
          <w:szCs w:val="20"/>
          <w:lang w:val="fi-FI" w:eastAsia="fi-FI"/>
        </w:rPr>
        <w:t>4</w:t>
      </w:r>
      <w:r>
        <w:rPr>
          <w:rFonts w:cs="Arial"/>
          <w:szCs w:val="20"/>
          <w:lang w:val="fi-FI" w:eastAsia="fi-FI"/>
        </w:rPr>
        <w:t xml:space="preserve"> kpl → perusmoduuli on 6 kpl → latauspisteitä asennetaan </w:t>
      </w:r>
      <w:r w:rsidR="008339CB">
        <w:rPr>
          <w:rFonts w:cs="Arial"/>
          <w:b/>
          <w:bCs/>
          <w:szCs w:val="20"/>
          <w:lang w:val="fi-FI" w:eastAsia="fi-FI"/>
        </w:rPr>
        <w:t>4</w:t>
      </w:r>
      <w:r w:rsidR="00337CD9">
        <w:rPr>
          <w:rFonts w:cs="Arial"/>
          <w:b/>
          <w:bCs/>
          <w:szCs w:val="20"/>
          <w:lang w:val="fi-FI" w:eastAsia="fi-FI"/>
        </w:rPr>
        <w:t>8</w:t>
      </w:r>
      <w:r w:rsidRPr="00AB0580">
        <w:rPr>
          <w:rFonts w:cs="Arial"/>
          <w:b/>
          <w:bCs/>
          <w:szCs w:val="20"/>
          <w:lang w:val="fi-FI" w:eastAsia="fi-FI"/>
        </w:rPr>
        <w:t xml:space="preserve"> kpl</w:t>
      </w:r>
      <w:r>
        <w:rPr>
          <w:rFonts w:cs="Arial"/>
          <w:szCs w:val="20"/>
          <w:lang w:val="fi-FI" w:eastAsia="fi-FI"/>
        </w:rPr>
        <w:t>.</w:t>
      </w:r>
    </w:p>
    <w:p w14:paraId="0D06F42F" w14:textId="03F68D2C" w:rsidR="00AD1A6F" w:rsidRDefault="00270668" w:rsidP="00270668">
      <w:pPr>
        <w:rPr>
          <w:rFonts w:cs="Arial"/>
          <w:szCs w:val="20"/>
          <w:lang w:val="fi-FI" w:eastAsia="fi-FI"/>
        </w:rPr>
      </w:pPr>
      <w:r>
        <w:rPr>
          <w:rFonts w:cs="Arial"/>
          <w:szCs w:val="20"/>
          <w:lang w:val="fi-FI" w:eastAsia="fi-FI"/>
        </w:rPr>
        <w:t xml:space="preserve">Nousukeskus syöttää jakokeskuksia, joihin latauspisteet ja muut parkkiruudut jaotellaan seuraavasti. Latauspisteille </w:t>
      </w:r>
      <w:r w:rsidR="00A7349F">
        <w:rPr>
          <w:rFonts w:cs="Arial"/>
          <w:szCs w:val="20"/>
          <w:lang w:val="fi-FI" w:eastAsia="fi-FI"/>
        </w:rPr>
        <w:t>kahdeksan</w:t>
      </w:r>
      <w:r>
        <w:rPr>
          <w:rFonts w:cs="Arial"/>
          <w:szCs w:val="20"/>
          <w:lang w:val="fi-FI" w:eastAsia="fi-FI"/>
        </w:rPr>
        <w:t xml:space="preserve"> omaa I</w:t>
      </w:r>
      <w:r w:rsidRPr="00AB0580">
        <w:rPr>
          <w:rFonts w:cs="Arial"/>
          <w:szCs w:val="20"/>
          <w:vertAlign w:val="subscript"/>
          <w:lang w:val="fi-FI" w:eastAsia="fi-FI"/>
        </w:rPr>
        <w:t>n</w:t>
      </w:r>
      <w:r>
        <w:rPr>
          <w:rFonts w:cs="Arial"/>
          <w:szCs w:val="20"/>
          <w:lang w:val="fi-FI" w:eastAsia="fi-FI"/>
        </w:rPr>
        <w:t xml:space="preserve"> = 63 A keskusta tai </w:t>
      </w:r>
      <w:r w:rsidR="00A7349F">
        <w:rPr>
          <w:rFonts w:cs="Arial"/>
          <w:szCs w:val="20"/>
          <w:lang w:val="fi-FI" w:eastAsia="fi-FI"/>
        </w:rPr>
        <w:t>neljä</w:t>
      </w:r>
      <w:r w:rsidR="008339CB">
        <w:rPr>
          <w:rFonts w:cs="Arial"/>
          <w:szCs w:val="20"/>
          <w:lang w:val="fi-FI" w:eastAsia="fi-FI"/>
        </w:rPr>
        <w:t xml:space="preserve"> </w:t>
      </w:r>
      <w:r>
        <w:rPr>
          <w:rFonts w:cs="Arial"/>
          <w:szCs w:val="20"/>
          <w:lang w:val="fi-FI" w:eastAsia="fi-FI"/>
        </w:rPr>
        <w:t>I</w:t>
      </w:r>
      <w:r w:rsidRPr="00AB0580">
        <w:rPr>
          <w:rFonts w:cs="Arial"/>
          <w:szCs w:val="20"/>
          <w:vertAlign w:val="subscript"/>
          <w:lang w:val="fi-FI" w:eastAsia="fi-FI"/>
        </w:rPr>
        <w:t>n</w:t>
      </w:r>
      <w:r>
        <w:rPr>
          <w:rFonts w:cs="Arial"/>
          <w:szCs w:val="20"/>
          <w:lang w:val="fi-FI" w:eastAsia="fi-FI"/>
        </w:rPr>
        <w:t xml:space="preserve"> = 125 A</w:t>
      </w:r>
      <w:r w:rsidR="008339CB">
        <w:rPr>
          <w:rFonts w:cs="Arial"/>
          <w:szCs w:val="20"/>
          <w:lang w:val="fi-FI" w:eastAsia="fi-FI"/>
        </w:rPr>
        <w:t xml:space="preserve"> keskusta</w:t>
      </w:r>
      <w:r>
        <w:rPr>
          <w:rFonts w:cs="Arial"/>
          <w:szCs w:val="20"/>
          <w:lang w:val="fi-FI" w:eastAsia="fi-FI"/>
        </w:rPr>
        <w:t xml:space="preserve">. Muut parkkiruudut jaotellaan mallien mukaisesti </w:t>
      </w:r>
      <w:r w:rsidR="00A7349F">
        <w:rPr>
          <w:rFonts w:cs="Arial"/>
          <w:szCs w:val="20"/>
          <w:lang w:val="fi-FI" w:eastAsia="fi-FI"/>
        </w:rPr>
        <w:t>neljääntoista</w:t>
      </w:r>
      <w:r>
        <w:rPr>
          <w:rFonts w:cs="Arial"/>
          <w:szCs w:val="20"/>
          <w:lang w:val="fi-FI" w:eastAsia="fi-FI"/>
        </w:rPr>
        <w:t xml:space="preserve"> I</w:t>
      </w:r>
      <w:r w:rsidRPr="00AB0580">
        <w:rPr>
          <w:rFonts w:cs="Arial"/>
          <w:szCs w:val="20"/>
          <w:vertAlign w:val="subscript"/>
          <w:lang w:val="fi-FI" w:eastAsia="fi-FI"/>
        </w:rPr>
        <w:t>n</w:t>
      </w:r>
      <w:r>
        <w:rPr>
          <w:rFonts w:cs="Arial"/>
          <w:szCs w:val="20"/>
          <w:lang w:val="fi-FI" w:eastAsia="fi-FI"/>
        </w:rPr>
        <w:t xml:space="preserve"> = 63 A jakokeskukseen tai </w:t>
      </w:r>
      <w:r w:rsidR="00A7349F">
        <w:rPr>
          <w:rFonts w:cs="Arial"/>
          <w:szCs w:val="20"/>
          <w:lang w:val="fi-FI" w:eastAsia="fi-FI"/>
        </w:rPr>
        <w:t>seitsemään</w:t>
      </w:r>
      <w:r w:rsidR="008339CB">
        <w:rPr>
          <w:rFonts w:cs="Arial"/>
          <w:szCs w:val="20"/>
          <w:lang w:val="fi-FI" w:eastAsia="fi-FI"/>
        </w:rPr>
        <w:t xml:space="preserve"> </w:t>
      </w:r>
      <w:r>
        <w:rPr>
          <w:rFonts w:cs="Arial"/>
          <w:szCs w:val="20"/>
          <w:lang w:val="fi-FI" w:eastAsia="fi-FI"/>
        </w:rPr>
        <w:t>I</w:t>
      </w:r>
      <w:r w:rsidRPr="00AB0580">
        <w:rPr>
          <w:rFonts w:cs="Arial"/>
          <w:szCs w:val="20"/>
          <w:vertAlign w:val="subscript"/>
          <w:lang w:val="fi-FI" w:eastAsia="fi-FI"/>
        </w:rPr>
        <w:t>n</w:t>
      </w:r>
      <w:r>
        <w:rPr>
          <w:rFonts w:cs="Arial"/>
          <w:szCs w:val="20"/>
          <w:lang w:val="fi-FI" w:eastAsia="fi-FI"/>
        </w:rPr>
        <w:t xml:space="preserve"> = 125 A jakokeskukseen.</w:t>
      </w:r>
      <w:r w:rsidR="002A45D7" w:rsidRPr="002A45D7">
        <w:rPr>
          <w:rFonts w:cs="Arial"/>
          <w:szCs w:val="20"/>
          <w:lang w:val="fi-FI" w:eastAsia="fi-FI"/>
        </w:rPr>
        <w:t xml:space="preserve"> </w:t>
      </w:r>
    </w:p>
    <w:p w14:paraId="1C9250E5" w14:textId="0780DC9C" w:rsidR="00270668" w:rsidRDefault="002A45D7" w:rsidP="00270668">
      <w:pPr>
        <w:rPr>
          <w:rFonts w:cs="Arial"/>
          <w:szCs w:val="20"/>
          <w:lang w:val="fi-FI" w:eastAsia="fi-FI"/>
        </w:rPr>
      </w:pPr>
      <w:r>
        <w:rPr>
          <w:rFonts w:cs="Arial"/>
          <w:szCs w:val="20"/>
          <w:lang w:val="fi-FI" w:eastAsia="fi-FI"/>
        </w:rPr>
        <w:t>Nousukeskukseen tai sen syöttöön asennetaan virtamuuntaja</w:t>
      </w:r>
      <w:r w:rsidR="008B7D96">
        <w:rPr>
          <w:rFonts w:cs="Arial"/>
          <w:szCs w:val="20"/>
          <w:lang w:val="fi-FI" w:eastAsia="fi-FI"/>
        </w:rPr>
        <w:t>t</w:t>
      </w:r>
      <w:r w:rsidR="004C23F2">
        <w:rPr>
          <w:rFonts w:cs="Arial"/>
          <w:szCs w:val="20"/>
          <w:lang w:val="fi-FI" w:eastAsia="fi-FI"/>
        </w:rPr>
        <w:t xml:space="preserve"> ja kommunikaatiokeskus</w:t>
      </w:r>
      <w:r>
        <w:rPr>
          <w:rFonts w:cs="Arial"/>
          <w:szCs w:val="20"/>
          <w:lang w:val="fi-FI" w:eastAsia="fi-FI"/>
        </w:rPr>
        <w:t xml:space="preserve"> </w:t>
      </w:r>
      <w:r w:rsidR="00B26369">
        <w:rPr>
          <w:rFonts w:cs="Arial"/>
          <w:szCs w:val="20"/>
          <w:lang w:val="fi-FI" w:eastAsia="fi-FI"/>
        </w:rPr>
        <w:t>moniportaista</w:t>
      </w:r>
      <w:r>
        <w:rPr>
          <w:rFonts w:cs="Arial"/>
          <w:szCs w:val="20"/>
          <w:lang w:val="fi-FI" w:eastAsia="fi-FI"/>
        </w:rPr>
        <w:t xml:space="preserve"> dynaamista kuormahallintaa varten.</w:t>
      </w:r>
    </w:p>
    <w:p w14:paraId="1713E004" w14:textId="10663A65" w:rsidR="00567D57" w:rsidRDefault="00567D57" w:rsidP="00567D57">
      <w:pPr>
        <w:pStyle w:val="Otsikko3"/>
      </w:pPr>
      <w:r>
        <w:lastRenderedPageBreak/>
        <w:t>Esimerkkitarkastelut latausasemien kaapele</w:t>
      </w:r>
      <w:r w:rsidR="00CA545F">
        <w:t>iden kuormitettavuudelle</w:t>
      </w:r>
    </w:p>
    <w:p w14:paraId="192BA390" w14:textId="41C42D93" w:rsidR="00991E62" w:rsidRDefault="00991E62" w:rsidP="00270668">
      <w:pPr>
        <w:rPr>
          <w:rFonts w:cs="Arial"/>
          <w:szCs w:val="20"/>
          <w:lang w:val="fi-FI"/>
        </w:rPr>
      </w:pPr>
      <w:r>
        <w:rPr>
          <w:rFonts w:cs="Arial"/>
          <w:szCs w:val="20"/>
          <w:lang w:val="fi-FI" w:eastAsia="fi-FI"/>
        </w:rPr>
        <w:t>T</w:t>
      </w:r>
      <w:r>
        <w:rPr>
          <w:rFonts w:cs="Arial"/>
          <w:szCs w:val="20"/>
          <w:lang w:val="fi-FI"/>
        </w:rPr>
        <w:t xml:space="preserve">arkastelut </w:t>
      </w:r>
      <w:r w:rsidRPr="00D23370">
        <w:rPr>
          <w:rFonts w:cs="Arial"/>
          <w:szCs w:val="20"/>
          <w:lang w:val="fi-FI"/>
        </w:rPr>
        <w:t>SFS 6000-5-52:20</w:t>
      </w:r>
      <w:r w:rsidR="00D23370" w:rsidRPr="00D23370">
        <w:rPr>
          <w:rFonts w:cs="Arial"/>
          <w:szCs w:val="20"/>
          <w:lang w:val="fi-FI"/>
        </w:rPr>
        <w:t>22</w:t>
      </w:r>
      <w:r>
        <w:rPr>
          <w:rFonts w:cs="Arial"/>
          <w:szCs w:val="20"/>
          <w:lang w:val="fi-FI"/>
        </w:rPr>
        <w:t xml:space="preserve"> mukaisesti. Latausasemaa suojaa C40-johdonsuoja valmistajan ohjeen mukaisesti. Kaikilla asennustavoilla tarkastelut on tehty </w:t>
      </w:r>
      <w:r w:rsidRPr="00991E62">
        <w:rPr>
          <w:rFonts w:cs="Arial"/>
          <w:szCs w:val="20"/>
          <w:lang w:val="fi-FI"/>
        </w:rPr>
        <w:t>PVC eristei</w:t>
      </w:r>
      <w:r>
        <w:rPr>
          <w:rFonts w:cs="Arial"/>
          <w:szCs w:val="20"/>
          <w:lang w:val="fi-FI"/>
        </w:rPr>
        <w:t>sellä</w:t>
      </w:r>
      <w:r w:rsidRPr="00991E62">
        <w:rPr>
          <w:rFonts w:cs="Arial"/>
          <w:szCs w:val="20"/>
          <w:lang w:val="fi-FI"/>
        </w:rPr>
        <w:t xml:space="preserve"> kuparikaapeli</w:t>
      </w:r>
      <w:r>
        <w:rPr>
          <w:rFonts w:cs="Arial"/>
          <w:szCs w:val="20"/>
          <w:lang w:val="fi-FI"/>
        </w:rPr>
        <w:t>lla.</w:t>
      </w:r>
      <w:r w:rsidR="000D79A8">
        <w:rPr>
          <w:rFonts w:cs="Arial"/>
          <w:szCs w:val="20"/>
          <w:lang w:val="fi-FI"/>
        </w:rPr>
        <w:t xml:space="preserve"> Ympäristön lämpötila on oletettu normaaliksi.</w:t>
      </w:r>
    </w:p>
    <w:p w14:paraId="07565BFE" w14:textId="77F8A700" w:rsidR="00567D57" w:rsidRDefault="003D349C" w:rsidP="00270668">
      <w:pPr>
        <w:rPr>
          <w:rFonts w:cs="Arial"/>
          <w:szCs w:val="20"/>
          <w:lang w:val="fi-FI"/>
        </w:rPr>
      </w:pPr>
      <w:r>
        <w:rPr>
          <w:rFonts w:cs="Arial"/>
          <w:szCs w:val="20"/>
          <w:lang w:val="fi-FI"/>
        </w:rPr>
        <w:t>Yleisimmät asennustavat kaapelireitin varrella ovat:</w:t>
      </w:r>
    </w:p>
    <w:p w14:paraId="19819186" w14:textId="2CD098CD" w:rsidR="00991E62" w:rsidRPr="00CA24C7" w:rsidRDefault="00920346" w:rsidP="00CA24C7">
      <w:pPr>
        <w:rPr>
          <w:rFonts w:cs="Times New Roman"/>
          <w:b/>
          <w:bCs/>
          <w:szCs w:val="20"/>
          <w:lang w:val="fi-FI"/>
        </w:rPr>
      </w:pPr>
      <w:r w:rsidRPr="00D0456F">
        <w:rPr>
          <w:b/>
          <w:bCs/>
          <w:lang w:val="fi-FI"/>
        </w:rPr>
        <w:t>Monijohdinkaapelit tikashyllyllä (asennustapa E)</w:t>
      </w:r>
    </w:p>
    <w:p w14:paraId="5B33FC32" w14:textId="60252D1C" w:rsidR="00CA24C7" w:rsidRDefault="00CA24C7" w:rsidP="000D79A8">
      <w:pPr>
        <w:rPr>
          <w:rFonts w:cs="Arial"/>
          <w:szCs w:val="20"/>
          <w:lang w:val="fi-FI"/>
        </w:rPr>
      </w:pPr>
      <w:r>
        <w:rPr>
          <w:rFonts w:cs="Arial"/>
          <w:szCs w:val="20"/>
          <w:lang w:val="fi-FI"/>
        </w:rPr>
        <w:t>Käytetään mm. keskuskomeroissa ja parkkihalleissa.</w:t>
      </w:r>
    </w:p>
    <w:p w14:paraId="5AAF8E33" w14:textId="21733138" w:rsidR="00991E62" w:rsidRDefault="00991E62" w:rsidP="000D79A8">
      <w:pPr>
        <w:rPr>
          <w:rFonts w:cs="Arial"/>
          <w:szCs w:val="20"/>
          <w:lang w:val="fi-FI"/>
        </w:rPr>
      </w:pPr>
      <w:r w:rsidRPr="00991E62">
        <w:rPr>
          <w:rFonts w:cs="Arial"/>
          <w:szCs w:val="20"/>
          <w:lang w:val="fi-FI"/>
        </w:rPr>
        <w:t>Taulukko B.52.10</w:t>
      </w:r>
      <w:r>
        <w:rPr>
          <w:rFonts w:cs="Arial"/>
          <w:szCs w:val="20"/>
          <w:lang w:val="fi-FI"/>
        </w:rPr>
        <w:t>:</w:t>
      </w:r>
      <w:r w:rsidR="000D79A8">
        <w:rPr>
          <w:rFonts w:cs="Arial"/>
          <w:szCs w:val="20"/>
          <w:lang w:val="fi-FI"/>
        </w:rPr>
        <w:tab/>
      </w:r>
      <w:r w:rsidR="00701B52">
        <w:rPr>
          <w:rFonts w:cs="Arial"/>
          <w:szCs w:val="20"/>
          <w:lang w:val="fi-FI"/>
        </w:rPr>
        <w:tab/>
      </w:r>
      <w:r w:rsidR="00701B52">
        <w:rPr>
          <w:rFonts w:cs="Arial"/>
          <w:szCs w:val="20"/>
          <w:lang w:val="fi-FI"/>
        </w:rPr>
        <w:tab/>
      </w:r>
      <w:r>
        <w:rPr>
          <w:rFonts w:cs="Arial"/>
          <w:szCs w:val="20"/>
          <w:lang w:val="fi-FI"/>
        </w:rPr>
        <w:t>10 mm</w:t>
      </w:r>
      <w:r>
        <w:rPr>
          <w:rFonts w:cs="Arial"/>
          <w:szCs w:val="20"/>
          <w:vertAlign w:val="superscript"/>
          <w:lang w:val="fi-FI"/>
        </w:rPr>
        <w:t>2</w:t>
      </w:r>
      <w:r>
        <w:rPr>
          <w:rFonts w:cs="Arial"/>
          <w:szCs w:val="20"/>
          <w:lang w:val="fi-FI"/>
        </w:rPr>
        <w:t xml:space="preserve"> </w:t>
      </w:r>
      <w:r>
        <w:rPr>
          <w:rFonts w:cs="Arial"/>
          <w:szCs w:val="20"/>
          <w:lang w:val="fi-FI" w:eastAsia="fi-FI"/>
        </w:rPr>
        <w:t>→ 60 A</w:t>
      </w:r>
    </w:p>
    <w:p w14:paraId="285B1E5E" w14:textId="798A6D15" w:rsidR="00991E62" w:rsidRDefault="00991E62" w:rsidP="000D79A8">
      <w:pPr>
        <w:rPr>
          <w:rFonts w:cs="Arial"/>
          <w:szCs w:val="20"/>
          <w:lang w:val="fi-FI"/>
        </w:rPr>
      </w:pPr>
      <w:r>
        <w:rPr>
          <w:rFonts w:cs="Arial"/>
          <w:szCs w:val="20"/>
          <w:lang w:val="fi-FI"/>
        </w:rPr>
        <w:t>Yksi hylly täynnä kaapeleita taulukko B.52.20:</w:t>
      </w:r>
      <w:r>
        <w:rPr>
          <w:rFonts w:cs="Arial"/>
          <w:szCs w:val="20"/>
          <w:lang w:val="fi-FI"/>
        </w:rPr>
        <w:tab/>
        <w:t>kerroin 0,78</w:t>
      </w:r>
    </w:p>
    <w:p w14:paraId="148343F3" w14:textId="77777777" w:rsidR="000D79A8" w:rsidRDefault="00991E62" w:rsidP="00991E62">
      <w:pPr>
        <w:rPr>
          <w:rFonts w:cs="Arial"/>
          <w:szCs w:val="20"/>
          <w:lang w:val="fi-FI"/>
        </w:rPr>
      </w:pPr>
      <w:r>
        <w:rPr>
          <w:rFonts w:cs="Arial"/>
          <w:szCs w:val="20"/>
          <w:lang w:val="fi-FI" w:eastAsia="fi-FI"/>
        </w:rPr>
        <w:t xml:space="preserve">→ </w:t>
      </w:r>
      <w:r>
        <w:rPr>
          <w:rFonts w:cs="Arial"/>
          <w:szCs w:val="20"/>
          <w:lang w:val="fi-FI"/>
        </w:rPr>
        <w:t xml:space="preserve">60 A * 0,78 = </w:t>
      </w:r>
      <w:r w:rsidR="000D79A8">
        <w:rPr>
          <w:rFonts w:cs="Arial"/>
          <w:szCs w:val="20"/>
          <w:lang w:val="fi-FI"/>
        </w:rPr>
        <w:t xml:space="preserve">46,8 A </w:t>
      </w:r>
    </w:p>
    <w:p w14:paraId="19C9B617" w14:textId="1E97AF79" w:rsidR="00991E62" w:rsidRDefault="00701B52" w:rsidP="00991E62">
      <w:pPr>
        <w:rPr>
          <w:rFonts w:cs="Arial"/>
          <w:szCs w:val="20"/>
          <w:lang w:val="fi-FI"/>
        </w:rPr>
      </w:pPr>
      <w:r>
        <w:rPr>
          <w:rFonts w:cs="Arial"/>
          <w:szCs w:val="20"/>
          <w:lang w:val="fi-FI" w:eastAsia="fi-FI"/>
        </w:rPr>
        <w:t>→</w:t>
      </w:r>
      <w:r w:rsidR="000D79A8">
        <w:rPr>
          <w:rFonts w:cs="Arial"/>
          <w:szCs w:val="20"/>
          <w:lang w:val="fi-FI"/>
        </w:rPr>
        <w:t xml:space="preserve"> 10 mm</w:t>
      </w:r>
      <w:r w:rsidR="000D79A8">
        <w:rPr>
          <w:rFonts w:cs="Arial"/>
          <w:szCs w:val="20"/>
          <w:vertAlign w:val="superscript"/>
          <w:lang w:val="fi-FI"/>
        </w:rPr>
        <w:t>2</w:t>
      </w:r>
      <w:r w:rsidR="000D79A8">
        <w:rPr>
          <w:rFonts w:cs="Arial"/>
          <w:szCs w:val="20"/>
          <w:lang w:val="fi-FI"/>
        </w:rPr>
        <w:t xml:space="preserve"> on riittävä C40-johdonsuojalle</w:t>
      </w:r>
    </w:p>
    <w:p w14:paraId="149D6270" w14:textId="77777777" w:rsidR="000D79A8" w:rsidRPr="00D0456F" w:rsidRDefault="000D79A8" w:rsidP="00CA24C7">
      <w:pPr>
        <w:rPr>
          <w:b/>
          <w:bCs/>
          <w:lang w:val="fi-FI"/>
        </w:rPr>
      </w:pPr>
      <w:r w:rsidRPr="00D0456F">
        <w:rPr>
          <w:b/>
          <w:bCs/>
          <w:lang w:val="fi-FI"/>
        </w:rPr>
        <w:t>Pinta-asennus kiviseinällä (asennustapa B2)</w:t>
      </w:r>
    </w:p>
    <w:p w14:paraId="5213BA18" w14:textId="2353C7D0" w:rsidR="00CA24C7" w:rsidRDefault="00CA24C7" w:rsidP="000D79A8">
      <w:pPr>
        <w:rPr>
          <w:rFonts w:cs="Arial"/>
          <w:szCs w:val="20"/>
          <w:lang w:val="fi-FI"/>
        </w:rPr>
      </w:pPr>
      <w:r>
        <w:rPr>
          <w:rFonts w:cs="Arial"/>
          <w:szCs w:val="20"/>
          <w:lang w:val="fi-FI"/>
        </w:rPr>
        <w:t>Käytetään parkkihalleissa, kun tullaan kaapelihyllyltä alas latausasemalle.</w:t>
      </w:r>
    </w:p>
    <w:p w14:paraId="3EE48C34" w14:textId="2BFE33BE" w:rsidR="000D79A8" w:rsidRDefault="000D79A8" w:rsidP="000D79A8">
      <w:pPr>
        <w:rPr>
          <w:rFonts w:cs="Arial"/>
          <w:szCs w:val="20"/>
          <w:lang w:val="fi-FI"/>
        </w:rPr>
      </w:pPr>
      <w:r w:rsidRPr="00991E62">
        <w:rPr>
          <w:rFonts w:cs="Arial"/>
          <w:szCs w:val="20"/>
          <w:lang w:val="fi-FI"/>
        </w:rPr>
        <w:t>Taulukko B.52.</w:t>
      </w:r>
      <w:r>
        <w:rPr>
          <w:rFonts w:cs="Arial"/>
          <w:szCs w:val="20"/>
          <w:lang w:val="fi-FI"/>
        </w:rPr>
        <w:t>4:</w:t>
      </w:r>
      <w:r>
        <w:rPr>
          <w:rFonts w:cs="Arial"/>
          <w:szCs w:val="20"/>
          <w:lang w:val="fi-FI"/>
        </w:rPr>
        <w:tab/>
      </w:r>
      <w:r>
        <w:rPr>
          <w:rFonts w:cs="Arial"/>
          <w:szCs w:val="20"/>
          <w:lang w:val="fi-FI"/>
        </w:rPr>
        <w:tab/>
      </w:r>
      <w:r>
        <w:rPr>
          <w:rFonts w:cs="Arial"/>
          <w:szCs w:val="20"/>
          <w:lang w:val="fi-FI"/>
        </w:rPr>
        <w:tab/>
        <w:t>10 mm</w:t>
      </w:r>
      <w:r>
        <w:rPr>
          <w:rFonts w:cs="Arial"/>
          <w:szCs w:val="20"/>
          <w:vertAlign w:val="superscript"/>
          <w:lang w:val="fi-FI"/>
        </w:rPr>
        <w:t>2</w:t>
      </w:r>
      <w:r>
        <w:rPr>
          <w:rFonts w:cs="Arial"/>
          <w:szCs w:val="20"/>
          <w:lang w:val="fi-FI"/>
        </w:rPr>
        <w:t xml:space="preserve"> </w:t>
      </w:r>
      <w:r>
        <w:rPr>
          <w:rFonts w:cs="Arial"/>
          <w:szCs w:val="20"/>
          <w:lang w:val="fi-FI" w:eastAsia="fi-FI"/>
        </w:rPr>
        <w:t>→ 46 A</w:t>
      </w:r>
      <w:r>
        <w:rPr>
          <w:rFonts w:cs="Arial"/>
          <w:szCs w:val="20"/>
          <w:lang w:val="fi-FI"/>
        </w:rPr>
        <w:t xml:space="preserve"> </w:t>
      </w:r>
    </w:p>
    <w:p w14:paraId="71B11A99" w14:textId="07947345" w:rsidR="000D79A8" w:rsidRDefault="00701B52" w:rsidP="000D79A8">
      <w:pPr>
        <w:rPr>
          <w:rFonts w:cs="Arial"/>
          <w:szCs w:val="20"/>
          <w:lang w:val="fi-FI"/>
        </w:rPr>
      </w:pPr>
      <w:r>
        <w:rPr>
          <w:rFonts w:cs="Arial"/>
          <w:szCs w:val="20"/>
          <w:lang w:val="fi-FI" w:eastAsia="fi-FI"/>
        </w:rPr>
        <w:t xml:space="preserve">→ </w:t>
      </w:r>
      <w:r w:rsidR="000D79A8">
        <w:rPr>
          <w:rFonts w:cs="Arial"/>
          <w:szCs w:val="20"/>
          <w:lang w:val="fi-FI"/>
        </w:rPr>
        <w:t>10 mm</w:t>
      </w:r>
      <w:r w:rsidR="000D79A8">
        <w:rPr>
          <w:rFonts w:cs="Arial"/>
          <w:szCs w:val="20"/>
          <w:vertAlign w:val="superscript"/>
          <w:lang w:val="fi-FI"/>
        </w:rPr>
        <w:t>2</w:t>
      </w:r>
      <w:r w:rsidR="000D79A8">
        <w:rPr>
          <w:rFonts w:cs="Arial"/>
          <w:szCs w:val="20"/>
          <w:lang w:val="fi-FI"/>
        </w:rPr>
        <w:t xml:space="preserve"> on riittävä C40-johdonsuojalle</w:t>
      </w:r>
    </w:p>
    <w:p w14:paraId="2F3B8474" w14:textId="77777777" w:rsidR="000D79A8" w:rsidRPr="00D0456F" w:rsidRDefault="000D79A8" w:rsidP="00CA24C7">
      <w:pPr>
        <w:rPr>
          <w:b/>
          <w:bCs/>
          <w:lang w:val="fi-FI"/>
        </w:rPr>
      </w:pPr>
      <w:r w:rsidRPr="00D0456F">
        <w:rPr>
          <w:b/>
          <w:bCs/>
          <w:lang w:val="fi-FI"/>
        </w:rPr>
        <w:t>Maassa putkessa (asennustapa D1)</w:t>
      </w:r>
    </w:p>
    <w:p w14:paraId="7BC8E63D" w14:textId="4DE300F1" w:rsidR="00CA24C7" w:rsidRDefault="00CA24C7" w:rsidP="000D79A8">
      <w:pPr>
        <w:rPr>
          <w:rFonts w:cs="Arial"/>
          <w:szCs w:val="20"/>
          <w:lang w:val="fi-FI"/>
        </w:rPr>
      </w:pPr>
      <w:r>
        <w:rPr>
          <w:rFonts w:cs="Arial"/>
          <w:szCs w:val="20"/>
          <w:lang w:val="fi-FI"/>
        </w:rPr>
        <w:t>Käytetään teiden tai kulkuväylien alituksissa.</w:t>
      </w:r>
    </w:p>
    <w:p w14:paraId="37FFD37C" w14:textId="0D406E01" w:rsidR="000D79A8" w:rsidRDefault="000D79A8" w:rsidP="000D79A8">
      <w:pPr>
        <w:rPr>
          <w:rFonts w:cs="Arial"/>
          <w:szCs w:val="20"/>
          <w:lang w:val="fi-FI"/>
        </w:rPr>
      </w:pPr>
      <w:r w:rsidRPr="00991E62">
        <w:rPr>
          <w:rFonts w:cs="Arial"/>
          <w:szCs w:val="20"/>
          <w:lang w:val="fi-FI"/>
        </w:rPr>
        <w:t>Taulukko B.52.</w:t>
      </w:r>
      <w:r>
        <w:rPr>
          <w:rFonts w:cs="Arial"/>
          <w:szCs w:val="20"/>
          <w:lang w:val="fi-FI"/>
        </w:rPr>
        <w:t>4:</w:t>
      </w:r>
      <w:r>
        <w:rPr>
          <w:rFonts w:cs="Arial"/>
          <w:szCs w:val="20"/>
          <w:lang w:val="fi-FI"/>
        </w:rPr>
        <w:tab/>
      </w:r>
      <w:r>
        <w:rPr>
          <w:rFonts w:cs="Arial"/>
          <w:szCs w:val="20"/>
          <w:lang w:val="fi-FI"/>
        </w:rPr>
        <w:tab/>
      </w:r>
      <w:r>
        <w:rPr>
          <w:rFonts w:cs="Arial"/>
          <w:szCs w:val="20"/>
          <w:lang w:val="fi-FI"/>
        </w:rPr>
        <w:tab/>
        <w:t>10 mm</w:t>
      </w:r>
      <w:r>
        <w:rPr>
          <w:rFonts w:cs="Arial"/>
          <w:szCs w:val="20"/>
          <w:vertAlign w:val="superscript"/>
          <w:lang w:val="fi-FI"/>
        </w:rPr>
        <w:t>2</w:t>
      </w:r>
      <w:r>
        <w:rPr>
          <w:rFonts w:cs="Arial"/>
          <w:szCs w:val="20"/>
          <w:lang w:val="fi-FI"/>
        </w:rPr>
        <w:t xml:space="preserve"> </w:t>
      </w:r>
      <w:r>
        <w:rPr>
          <w:rFonts w:cs="Arial"/>
          <w:szCs w:val="20"/>
          <w:lang w:val="fi-FI" w:eastAsia="fi-FI"/>
        </w:rPr>
        <w:t>→ 50 A</w:t>
      </w:r>
      <w:r>
        <w:rPr>
          <w:rFonts w:cs="Arial"/>
          <w:szCs w:val="20"/>
          <w:lang w:val="fi-FI"/>
        </w:rPr>
        <w:t xml:space="preserve"> </w:t>
      </w:r>
    </w:p>
    <w:p w14:paraId="7C4CF1C5" w14:textId="198B528F" w:rsidR="000D79A8" w:rsidRDefault="000D79A8" w:rsidP="00991E62">
      <w:pPr>
        <w:rPr>
          <w:rFonts w:cs="Arial"/>
          <w:szCs w:val="20"/>
          <w:lang w:val="fi-FI"/>
        </w:rPr>
      </w:pPr>
      <w:r>
        <w:rPr>
          <w:rFonts w:cs="Arial"/>
          <w:szCs w:val="20"/>
          <w:lang w:val="fi-FI"/>
        </w:rPr>
        <w:tab/>
      </w:r>
      <w:r>
        <w:rPr>
          <w:rFonts w:cs="Arial"/>
          <w:szCs w:val="20"/>
          <w:lang w:val="fi-FI"/>
        </w:rPr>
        <w:tab/>
      </w:r>
      <w:r>
        <w:rPr>
          <w:rFonts w:cs="Arial"/>
          <w:szCs w:val="20"/>
          <w:lang w:val="fi-FI"/>
        </w:rPr>
        <w:tab/>
      </w:r>
      <w:r>
        <w:rPr>
          <w:rFonts w:cs="Arial"/>
          <w:szCs w:val="20"/>
          <w:lang w:val="fi-FI"/>
        </w:rPr>
        <w:tab/>
        <w:t>16 mm</w:t>
      </w:r>
      <w:r>
        <w:rPr>
          <w:rFonts w:cs="Arial"/>
          <w:szCs w:val="20"/>
          <w:vertAlign w:val="superscript"/>
          <w:lang w:val="fi-FI"/>
        </w:rPr>
        <w:t>2</w:t>
      </w:r>
      <w:r>
        <w:rPr>
          <w:rFonts w:cs="Arial"/>
          <w:szCs w:val="20"/>
          <w:lang w:val="fi-FI"/>
        </w:rPr>
        <w:t xml:space="preserve"> </w:t>
      </w:r>
      <w:r>
        <w:rPr>
          <w:rFonts w:cs="Arial"/>
          <w:szCs w:val="20"/>
          <w:lang w:val="fi-FI" w:eastAsia="fi-FI"/>
        </w:rPr>
        <w:t>→ 64 A</w:t>
      </w:r>
    </w:p>
    <w:p w14:paraId="1C50A007" w14:textId="54DC1F1C" w:rsidR="00991E62" w:rsidRDefault="000D79A8" w:rsidP="00991E62">
      <w:pPr>
        <w:rPr>
          <w:rFonts w:cs="Arial"/>
          <w:szCs w:val="20"/>
          <w:lang w:val="fi-FI"/>
        </w:rPr>
      </w:pPr>
      <w:r>
        <w:rPr>
          <w:rFonts w:cs="Arial"/>
          <w:szCs w:val="20"/>
          <w:lang w:val="fi-FI"/>
        </w:rPr>
        <w:t>Taulukko B.52.19 rinnakkaisten kaapeleiden / putkien maksimimäärät eri etäisyyksillä:</w:t>
      </w:r>
    </w:p>
    <w:p w14:paraId="03A7AC9F" w14:textId="4332868D" w:rsidR="00701B52" w:rsidRDefault="00701B52" w:rsidP="00701B52">
      <w:pPr>
        <w:rPr>
          <w:rFonts w:cs="Arial"/>
          <w:szCs w:val="20"/>
          <w:lang w:val="fi-FI"/>
        </w:rPr>
      </w:pPr>
      <w:r>
        <w:rPr>
          <w:rFonts w:cs="Arial"/>
          <w:szCs w:val="20"/>
          <w:lang w:val="fi-FI"/>
        </w:rPr>
        <w:t>C40-johdonsuojalla:</w:t>
      </w:r>
    </w:p>
    <w:p w14:paraId="1BA258D4" w14:textId="121E42C8" w:rsidR="000D79A8" w:rsidRPr="000D79A8" w:rsidRDefault="000D79A8" w:rsidP="000D79A8">
      <w:pPr>
        <w:ind w:left="2604" w:hanging="2604"/>
        <w:rPr>
          <w:rFonts w:cs="Arial"/>
          <w:szCs w:val="20"/>
          <w:lang w:val="fi-FI"/>
        </w:rPr>
      </w:pPr>
      <w:r w:rsidRPr="000D79A8">
        <w:rPr>
          <w:rFonts w:cs="Arial"/>
          <w:szCs w:val="20"/>
          <w:lang w:val="fi-FI"/>
        </w:rPr>
        <w:t>40 A / 50 A = 0,8</w:t>
      </w:r>
      <w:r w:rsidRPr="000D79A8">
        <w:rPr>
          <w:rFonts w:cs="Arial"/>
          <w:szCs w:val="20"/>
          <w:lang w:val="fi-FI"/>
        </w:rPr>
        <w:tab/>
      </w:r>
      <w:r w:rsidR="00701B52">
        <w:rPr>
          <w:rFonts w:cs="Arial"/>
          <w:szCs w:val="20"/>
          <w:lang w:val="fi-FI" w:eastAsia="fi-FI"/>
        </w:rPr>
        <w:t xml:space="preserve">→ </w:t>
      </w:r>
      <w:r w:rsidRPr="000D79A8">
        <w:rPr>
          <w:rFonts w:cs="Arial"/>
          <w:szCs w:val="20"/>
          <w:lang w:val="fi-FI"/>
        </w:rPr>
        <w:t>10 mm</w:t>
      </w:r>
      <w:r w:rsidRPr="000D79A8">
        <w:rPr>
          <w:rFonts w:cs="Arial"/>
          <w:szCs w:val="20"/>
          <w:vertAlign w:val="superscript"/>
          <w:lang w:val="fi-FI"/>
        </w:rPr>
        <w:t>2</w:t>
      </w:r>
      <w:r w:rsidRPr="000D79A8">
        <w:rPr>
          <w:rFonts w:cs="Arial"/>
          <w:szCs w:val="20"/>
          <w:lang w:val="fi-FI"/>
        </w:rPr>
        <w:t xml:space="preserve"> </w:t>
      </w:r>
      <w:r>
        <w:rPr>
          <w:rFonts w:cs="Arial"/>
          <w:szCs w:val="20"/>
          <w:lang w:val="fi-FI"/>
        </w:rPr>
        <w:t>saa asentaa rinnakkain vain 2 kaapelia tai 0,25 m etäisyyksillä 4 kaapelia</w:t>
      </w:r>
    </w:p>
    <w:p w14:paraId="74F5EC52" w14:textId="1D6B9B75" w:rsidR="000D79A8" w:rsidRDefault="000D79A8" w:rsidP="000D79A8">
      <w:pPr>
        <w:ind w:left="2604" w:hanging="2604"/>
        <w:rPr>
          <w:rFonts w:cs="Arial"/>
          <w:szCs w:val="20"/>
          <w:lang w:val="fi-FI"/>
        </w:rPr>
      </w:pPr>
      <w:r w:rsidRPr="000D79A8">
        <w:rPr>
          <w:rFonts w:cs="Arial"/>
          <w:szCs w:val="20"/>
          <w:lang w:val="fi-FI"/>
        </w:rPr>
        <w:t>40 A / 64 A = 0,625</w:t>
      </w:r>
      <w:r w:rsidRPr="000D79A8">
        <w:rPr>
          <w:rFonts w:cs="Arial"/>
          <w:szCs w:val="20"/>
          <w:lang w:val="fi-FI"/>
        </w:rPr>
        <w:tab/>
      </w:r>
      <w:r w:rsidR="00701B52">
        <w:rPr>
          <w:rFonts w:cs="Arial"/>
          <w:szCs w:val="20"/>
          <w:lang w:val="fi-FI" w:eastAsia="fi-FI"/>
        </w:rPr>
        <w:t xml:space="preserve">→ </w:t>
      </w:r>
      <w:r w:rsidRPr="000D79A8">
        <w:rPr>
          <w:rFonts w:cs="Arial"/>
          <w:szCs w:val="20"/>
          <w:lang w:val="fi-FI"/>
        </w:rPr>
        <w:t>1</w:t>
      </w:r>
      <w:r>
        <w:rPr>
          <w:rFonts w:cs="Arial"/>
          <w:szCs w:val="20"/>
          <w:lang w:val="fi-FI"/>
        </w:rPr>
        <w:t>6</w:t>
      </w:r>
      <w:r w:rsidRPr="000D79A8">
        <w:rPr>
          <w:rFonts w:cs="Arial"/>
          <w:szCs w:val="20"/>
          <w:lang w:val="fi-FI"/>
        </w:rPr>
        <w:t xml:space="preserve"> mm</w:t>
      </w:r>
      <w:r w:rsidRPr="000D79A8">
        <w:rPr>
          <w:rFonts w:cs="Arial"/>
          <w:szCs w:val="20"/>
          <w:vertAlign w:val="superscript"/>
          <w:lang w:val="fi-FI"/>
        </w:rPr>
        <w:t>2</w:t>
      </w:r>
      <w:r w:rsidRPr="000D79A8">
        <w:rPr>
          <w:rFonts w:cs="Arial"/>
          <w:szCs w:val="20"/>
          <w:lang w:val="fi-FI"/>
        </w:rPr>
        <w:t xml:space="preserve"> </w:t>
      </w:r>
      <w:r>
        <w:rPr>
          <w:rFonts w:cs="Arial"/>
          <w:szCs w:val="20"/>
          <w:lang w:val="fi-FI"/>
        </w:rPr>
        <w:t>saa asentaa rinnakkain vain 5 kaapelia tai 0,25 m etäisyyksillä 20 kaapelia</w:t>
      </w:r>
    </w:p>
    <w:p w14:paraId="07F6E844" w14:textId="77777777" w:rsidR="000D79A8" w:rsidRPr="00D0456F" w:rsidRDefault="000D79A8" w:rsidP="00CA24C7">
      <w:pPr>
        <w:rPr>
          <w:b/>
          <w:bCs/>
          <w:lang w:val="fi-FI"/>
        </w:rPr>
      </w:pPr>
      <w:r w:rsidRPr="00D0456F">
        <w:rPr>
          <w:b/>
          <w:bCs/>
          <w:lang w:val="fi-FI"/>
        </w:rPr>
        <w:t>Maakaapeliasennus (asennustapa D2)</w:t>
      </w:r>
    </w:p>
    <w:p w14:paraId="7ED6087B" w14:textId="592DF3C5" w:rsidR="00CA24C7" w:rsidRDefault="00CA24C7" w:rsidP="00701B52">
      <w:pPr>
        <w:rPr>
          <w:rFonts w:cs="Arial"/>
          <w:szCs w:val="20"/>
          <w:lang w:val="fi-FI"/>
        </w:rPr>
      </w:pPr>
      <w:r>
        <w:rPr>
          <w:rFonts w:cs="Arial"/>
          <w:szCs w:val="20"/>
          <w:lang w:val="fi-FI"/>
        </w:rPr>
        <w:t>Käytetään kaapeloitaessa viheralueille.</w:t>
      </w:r>
    </w:p>
    <w:p w14:paraId="24DACDF8" w14:textId="18A7F7B1" w:rsidR="00701B52" w:rsidRDefault="00701B52" w:rsidP="00701B52">
      <w:pPr>
        <w:rPr>
          <w:rFonts w:cs="Arial"/>
          <w:szCs w:val="20"/>
          <w:lang w:val="fi-FI"/>
        </w:rPr>
      </w:pPr>
      <w:r w:rsidRPr="00991E62">
        <w:rPr>
          <w:rFonts w:cs="Arial"/>
          <w:szCs w:val="20"/>
          <w:lang w:val="fi-FI"/>
        </w:rPr>
        <w:t>Taulukko B.52.</w:t>
      </w:r>
      <w:r>
        <w:rPr>
          <w:rFonts w:cs="Arial"/>
          <w:szCs w:val="20"/>
          <w:lang w:val="fi-FI"/>
        </w:rPr>
        <w:t>4:</w:t>
      </w:r>
      <w:r>
        <w:rPr>
          <w:rFonts w:cs="Arial"/>
          <w:szCs w:val="20"/>
          <w:lang w:val="fi-FI"/>
        </w:rPr>
        <w:tab/>
      </w:r>
      <w:r>
        <w:rPr>
          <w:rFonts w:cs="Arial"/>
          <w:szCs w:val="20"/>
          <w:lang w:val="fi-FI"/>
        </w:rPr>
        <w:tab/>
      </w:r>
      <w:r>
        <w:rPr>
          <w:rFonts w:cs="Arial"/>
          <w:szCs w:val="20"/>
          <w:lang w:val="fi-FI"/>
        </w:rPr>
        <w:tab/>
        <w:t>10 mm</w:t>
      </w:r>
      <w:r>
        <w:rPr>
          <w:rFonts w:cs="Arial"/>
          <w:szCs w:val="20"/>
          <w:vertAlign w:val="superscript"/>
          <w:lang w:val="fi-FI"/>
        </w:rPr>
        <w:t>2</w:t>
      </w:r>
      <w:r>
        <w:rPr>
          <w:rFonts w:cs="Arial"/>
          <w:szCs w:val="20"/>
          <w:lang w:val="fi-FI"/>
        </w:rPr>
        <w:t xml:space="preserve"> </w:t>
      </w:r>
      <w:r>
        <w:rPr>
          <w:rFonts w:cs="Arial"/>
          <w:szCs w:val="20"/>
          <w:lang w:val="fi-FI" w:eastAsia="fi-FI"/>
        </w:rPr>
        <w:t>→ 54 A</w:t>
      </w:r>
      <w:r>
        <w:rPr>
          <w:rFonts w:cs="Arial"/>
          <w:szCs w:val="20"/>
          <w:lang w:val="fi-FI"/>
        </w:rPr>
        <w:t xml:space="preserve"> </w:t>
      </w:r>
    </w:p>
    <w:p w14:paraId="437F7EB3" w14:textId="6B3D3304" w:rsidR="00701B52" w:rsidRDefault="00701B52" w:rsidP="00701B52">
      <w:pPr>
        <w:rPr>
          <w:rFonts w:cs="Arial"/>
          <w:szCs w:val="20"/>
          <w:lang w:val="fi-FI"/>
        </w:rPr>
      </w:pPr>
      <w:r>
        <w:rPr>
          <w:rFonts w:cs="Arial"/>
          <w:szCs w:val="20"/>
          <w:lang w:val="fi-FI" w:eastAsia="fi-FI"/>
        </w:rPr>
        <w:t xml:space="preserve">→ </w:t>
      </w:r>
      <w:r>
        <w:rPr>
          <w:rFonts w:cs="Arial"/>
          <w:szCs w:val="20"/>
          <w:lang w:val="fi-FI"/>
        </w:rPr>
        <w:t>10 mm</w:t>
      </w:r>
      <w:r>
        <w:rPr>
          <w:rFonts w:cs="Arial"/>
          <w:szCs w:val="20"/>
          <w:vertAlign w:val="superscript"/>
          <w:lang w:val="fi-FI"/>
        </w:rPr>
        <w:t>2</w:t>
      </w:r>
      <w:r>
        <w:rPr>
          <w:rFonts w:cs="Arial"/>
          <w:szCs w:val="20"/>
          <w:lang w:val="fi-FI"/>
        </w:rPr>
        <w:t xml:space="preserve"> on riittävä C40-johdonsuojalle</w:t>
      </w:r>
    </w:p>
    <w:p w14:paraId="6BEED614" w14:textId="7EB07BF5" w:rsidR="000D79A8" w:rsidRDefault="00280BEB" w:rsidP="000D79A8">
      <w:pPr>
        <w:ind w:left="2604" w:hanging="2604"/>
        <w:rPr>
          <w:rFonts w:cs="Arial"/>
          <w:szCs w:val="20"/>
          <w:lang w:val="fi-FI"/>
        </w:rPr>
      </w:pPr>
      <w:r w:rsidRPr="00280BEB">
        <w:rPr>
          <w:rFonts w:cs="Arial"/>
          <w:b/>
          <w:bCs/>
          <w:szCs w:val="20"/>
          <w:lang w:val="fi-FI"/>
        </w:rPr>
        <w:t>Läpiviennit lämpöeristeiden läpi esim. palokatkot</w:t>
      </w:r>
    </w:p>
    <w:p w14:paraId="58383B53" w14:textId="77777777" w:rsidR="00280BEB" w:rsidRDefault="00280BEB" w:rsidP="00280BEB">
      <w:pPr>
        <w:rPr>
          <w:rFonts w:cs="Arial"/>
          <w:szCs w:val="20"/>
          <w:lang w:val="fi-FI"/>
        </w:rPr>
      </w:pPr>
      <w:r>
        <w:rPr>
          <w:rFonts w:cs="Arial"/>
          <w:szCs w:val="20"/>
          <w:lang w:val="fi-FI"/>
        </w:rPr>
        <w:t xml:space="preserve">Laskennassa käytetään asennustapaa C sekä taulukon 52.X kertoimia. </w:t>
      </w:r>
    </w:p>
    <w:p w14:paraId="1631D001" w14:textId="6246FBD6" w:rsidR="00280BEB" w:rsidRPr="00280BEB" w:rsidRDefault="00280BEB" w:rsidP="00280BEB">
      <w:pPr>
        <w:rPr>
          <w:rFonts w:cs="Arial"/>
          <w:szCs w:val="20"/>
          <w:lang w:val="fi-FI"/>
        </w:rPr>
      </w:pPr>
      <w:r>
        <w:rPr>
          <w:rFonts w:cs="Arial"/>
          <w:szCs w:val="20"/>
          <w:lang w:val="fi-FI"/>
        </w:rPr>
        <w:t>Huom. voidaan soveltaa vain 10 mm</w:t>
      </w:r>
      <w:r>
        <w:rPr>
          <w:rFonts w:cs="Arial"/>
          <w:szCs w:val="20"/>
          <w:vertAlign w:val="superscript"/>
          <w:lang w:val="fi-FI"/>
        </w:rPr>
        <w:t>2</w:t>
      </w:r>
      <w:r>
        <w:rPr>
          <w:rFonts w:cs="Arial"/>
          <w:szCs w:val="20"/>
          <w:lang w:val="fi-FI"/>
        </w:rPr>
        <w:t xml:space="preserve"> asti</w:t>
      </w:r>
    </w:p>
    <w:p w14:paraId="27222CC1" w14:textId="3486ADE5" w:rsidR="00280BEB" w:rsidRDefault="00280BEB" w:rsidP="00280BEB">
      <w:pPr>
        <w:rPr>
          <w:rFonts w:cs="Arial"/>
          <w:szCs w:val="20"/>
          <w:lang w:val="fi-FI"/>
        </w:rPr>
      </w:pPr>
      <w:r w:rsidRPr="00991E62">
        <w:rPr>
          <w:rFonts w:cs="Arial"/>
          <w:szCs w:val="20"/>
          <w:lang w:val="fi-FI"/>
        </w:rPr>
        <w:t>Taulukko B.52.</w:t>
      </w:r>
      <w:r>
        <w:rPr>
          <w:rFonts w:cs="Arial"/>
          <w:szCs w:val="20"/>
          <w:lang w:val="fi-FI"/>
        </w:rPr>
        <w:t>4:</w:t>
      </w:r>
      <w:r>
        <w:rPr>
          <w:rFonts w:cs="Arial"/>
          <w:szCs w:val="20"/>
          <w:lang w:val="fi-FI"/>
        </w:rPr>
        <w:tab/>
      </w:r>
      <w:r>
        <w:rPr>
          <w:rFonts w:cs="Arial"/>
          <w:szCs w:val="20"/>
          <w:lang w:val="fi-FI"/>
        </w:rPr>
        <w:tab/>
      </w:r>
      <w:r>
        <w:rPr>
          <w:rFonts w:cs="Arial"/>
          <w:szCs w:val="20"/>
          <w:lang w:val="fi-FI"/>
        </w:rPr>
        <w:tab/>
        <w:t>10 mm</w:t>
      </w:r>
      <w:r>
        <w:rPr>
          <w:rFonts w:cs="Arial"/>
          <w:szCs w:val="20"/>
          <w:vertAlign w:val="superscript"/>
          <w:lang w:val="fi-FI"/>
        </w:rPr>
        <w:t>2</w:t>
      </w:r>
      <w:r>
        <w:rPr>
          <w:rFonts w:cs="Arial"/>
          <w:szCs w:val="20"/>
          <w:lang w:val="fi-FI"/>
        </w:rPr>
        <w:t xml:space="preserve"> </w:t>
      </w:r>
      <w:r>
        <w:rPr>
          <w:rFonts w:cs="Arial"/>
          <w:szCs w:val="20"/>
          <w:lang w:val="fi-FI" w:eastAsia="fi-FI"/>
        </w:rPr>
        <w:t>→ 57 A</w:t>
      </w:r>
      <w:r>
        <w:rPr>
          <w:rFonts w:cs="Arial"/>
          <w:szCs w:val="20"/>
          <w:lang w:val="fi-FI"/>
        </w:rPr>
        <w:t xml:space="preserve"> </w:t>
      </w:r>
    </w:p>
    <w:p w14:paraId="267BA21D" w14:textId="4298D2ED" w:rsidR="000F20B8" w:rsidRPr="00280BEB" w:rsidRDefault="00280BEB" w:rsidP="00280BEB">
      <w:pPr>
        <w:ind w:left="2604" w:hanging="2604"/>
        <w:rPr>
          <w:rFonts w:cs="Arial"/>
          <w:szCs w:val="20"/>
          <w:lang w:val="fi-FI"/>
        </w:rPr>
      </w:pPr>
      <w:r w:rsidRPr="000D79A8">
        <w:rPr>
          <w:rFonts w:cs="Arial"/>
          <w:szCs w:val="20"/>
          <w:lang w:val="fi-FI"/>
        </w:rPr>
        <w:t>40 A / 5</w:t>
      </w:r>
      <w:r>
        <w:rPr>
          <w:rFonts w:cs="Arial"/>
          <w:szCs w:val="20"/>
          <w:lang w:val="fi-FI"/>
        </w:rPr>
        <w:t>7</w:t>
      </w:r>
      <w:r w:rsidRPr="000D79A8">
        <w:rPr>
          <w:rFonts w:cs="Arial"/>
          <w:szCs w:val="20"/>
          <w:lang w:val="fi-FI"/>
        </w:rPr>
        <w:t xml:space="preserve"> A = 0,</w:t>
      </w:r>
      <w:r>
        <w:rPr>
          <w:rFonts w:cs="Arial"/>
          <w:szCs w:val="20"/>
          <w:lang w:val="fi-FI"/>
        </w:rPr>
        <w:t>702</w:t>
      </w:r>
      <w:r w:rsidRPr="000D79A8">
        <w:rPr>
          <w:rFonts w:cs="Arial"/>
          <w:szCs w:val="20"/>
          <w:lang w:val="fi-FI"/>
        </w:rPr>
        <w:tab/>
      </w:r>
      <w:r>
        <w:rPr>
          <w:rFonts w:cs="Arial"/>
          <w:szCs w:val="20"/>
          <w:lang w:val="fi-FI" w:eastAsia="fi-FI"/>
        </w:rPr>
        <w:t xml:space="preserve">→ </w:t>
      </w:r>
      <w:r w:rsidRPr="000D79A8">
        <w:rPr>
          <w:rFonts w:cs="Arial"/>
          <w:szCs w:val="20"/>
          <w:lang w:val="fi-FI"/>
        </w:rPr>
        <w:t>10 mm</w:t>
      </w:r>
      <w:r w:rsidRPr="000D79A8">
        <w:rPr>
          <w:rFonts w:cs="Arial"/>
          <w:szCs w:val="20"/>
          <w:vertAlign w:val="superscript"/>
          <w:lang w:val="fi-FI"/>
        </w:rPr>
        <w:t>2</w:t>
      </w:r>
      <w:r w:rsidRPr="000D79A8">
        <w:rPr>
          <w:rFonts w:cs="Arial"/>
          <w:szCs w:val="20"/>
          <w:lang w:val="fi-FI"/>
        </w:rPr>
        <w:t xml:space="preserve"> </w:t>
      </w:r>
      <w:r>
        <w:rPr>
          <w:rFonts w:cs="Arial"/>
          <w:szCs w:val="20"/>
          <w:lang w:val="fi-FI"/>
        </w:rPr>
        <w:t>saa asentaa yli 100 mm paksun lämpöeristeen tai palokatkon läpi</w:t>
      </w:r>
      <w:r w:rsidR="000F20B8" w:rsidRPr="000D79A8">
        <w:rPr>
          <w:rFonts w:eastAsia="Times New Roman" w:cs="Arial"/>
          <w:szCs w:val="20"/>
          <w:lang w:val="fi-FI" w:eastAsia="fi-FI"/>
        </w:rPr>
        <w:br w:type="page"/>
      </w:r>
    </w:p>
    <w:p w14:paraId="4B94C681" w14:textId="77777777" w:rsidR="00624EED" w:rsidRPr="000D79A8" w:rsidRDefault="00624EED" w:rsidP="00271238">
      <w:pPr>
        <w:rPr>
          <w:rFonts w:eastAsia="Times New Roman" w:cs="Arial"/>
          <w:szCs w:val="20"/>
          <w:lang w:val="fi-FI" w:eastAsia="fi-FI"/>
        </w:rPr>
      </w:pPr>
    </w:p>
    <w:p w14:paraId="363CB6F4" w14:textId="57AE96FB" w:rsidR="000F20B8" w:rsidRDefault="00630883" w:rsidP="000F20B8">
      <w:pPr>
        <w:pStyle w:val="Otsikko3"/>
      </w:pPr>
      <w:r>
        <w:t>Yhteystiedot</w:t>
      </w:r>
      <w:r w:rsidR="000F20B8">
        <w:t>:</w:t>
      </w:r>
    </w:p>
    <w:p w14:paraId="461BC402" w14:textId="7D87BEAF" w:rsidR="000F5890" w:rsidRPr="000F5890" w:rsidRDefault="000F20B8" w:rsidP="000F5890">
      <w:pPr>
        <w:widowControl w:val="0"/>
        <w:autoSpaceDE w:val="0"/>
        <w:autoSpaceDN w:val="0"/>
        <w:adjustRightInd w:val="0"/>
        <w:spacing w:after="0" w:line="240" w:lineRule="auto"/>
        <w:rPr>
          <w:rFonts w:cs="Arial"/>
          <w:szCs w:val="20"/>
          <w:lang w:val="fi-FI"/>
        </w:rPr>
      </w:pPr>
      <w:r w:rsidRPr="00630883">
        <w:rPr>
          <w:rFonts w:cs="Arial"/>
          <w:b/>
          <w:bCs/>
          <w:szCs w:val="20"/>
          <w:lang w:val="fi-FI"/>
        </w:rPr>
        <w:t>Asuntotuotanto</w:t>
      </w:r>
      <w:r>
        <w:rPr>
          <w:lang w:val="fi-FI"/>
        </w:rPr>
        <w:br/>
      </w:r>
      <w:r w:rsidRPr="00630883">
        <w:rPr>
          <w:rFonts w:eastAsia="Times New Roman" w:cs="Arial"/>
          <w:szCs w:val="20"/>
          <w:lang w:val="fi-FI" w:eastAsia="fi-FI"/>
        </w:rPr>
        <w:t xml:space="preserve">puh: (09) 310 2611 </w:t>
      </w:r>
      <w:r>
        <w:rPr>
          <w:lang w:val="fi-FI"/>
        </w:rPr>
        <w:br/>
      </w:r>
      <w:proofErr w:type="spellStart"/>
      <w:r w:rsidRPr="00630883">
        <w:rPr>
          <w:rFonts w:eastAsia="Times New Roman" w:cs="Arial"/>
          <w:szCs w:val="20"/>
          <w:lang w:val="fi-FI" w:eastAsia="fi-FI"/>
        </w:rPr>
        <w:t>Email</w:t>
      </w:r>
      <w:proofErr w:type="spellEnd"/>
      <w:r w:rsidRPr="00630883">
        <w:rPr>
          <w:rFonts w:eastAsia="Times New Roman" w:cs="Arial"/>
          <w:szCs w:val="20"/>
          <w:lang w:val="fi-FI" w:eastAsia="fi-FI"/>
        </w:rPr>
        <w:t xml:space="preserve">: </w:t>
      </w:r>
      <w:hyperlink r:id="rId8" w:history="1">
        <w:r w:rsidRPr="00630883">
          <w:rPr>
            <w:rStyle w:val="Hyperlinkki"/>
            <w:rFonts w:cs="Arial"/>
            <w:szCs w:val="20"/>
            <w:lang w:val="fi-FI"/>
          </w:rPr>
          <w:t>asiakaspalvelu.att@hel.fi</w:t>
        </w:r>
      </w:hyperlink>
      <w:r w:rsidRPr="00630883">
        <w:rPr>
          <w:rFonts w:cs="Arial"/>
          <w:szCs w:val="20"/>
          <w:lang w:val="fi-FI"/>
        </w:rPr>
        <w:br/>
      </w:r>
      <w:hyperlink r:id="rId9" w:history="1">
        <w:r w:rsidRPr="00630883">
          <w:rPr>
            <w:rStyle w:val="Hyperlinkki"/>
            <w:rFonts w:cs="Arial"/>
            <w:szCs w:val="20"/>
            <w:lang w:val="fi-FI"/>
          </w:rPr>
          <w:t>http://www.att.hel.fi</w:t>
        </w:r>
      </w:hyperlink>
      <w:r w:rsidRPr="00630883">
        <w:rPr>
          <w:rFonts w:cs="Arial"/>
          <w:szCs w:val="20"/>
          <w:lang w:val="fi-FI"/>
        </w:rPr>
        <w:br/>
      </w:r>
      <w:r w:rsidR="000F5890" w:rsidRPr="000F5890">
        <w:rPr>
          <w:rFonts w:cs="Arial"/>
          <w:szCs w:val="20"/>
          <w:lang w:val="fi-FI"/>
        </w:rPr>
        <w:t>https://www.hel.fi/fi/paatoksenteko-ja-hallinto/kaupungin-organisaatio/toimialat/kaupunkiympariston-toimiala/ohjeita-suunnittelijoille#asuntotuotannon-ohjeet-ja-mallit</w:t>
      </w:r>
    </w:p>
    <w:p w14:paraId="01D7FF61" w14:textId="323B59AB" w:rsidR="000F20B8" w:rsidRDefault="000F20B8" w:rsidP="00271238">
      <w:pPr>
        <w:rPr>
          <w:rStyle w:val="Hyperlinkki"/>
          <w:rFonts w:cs="Arial"/>
          <w:szCs w:val="20"/>
          <w:lang w:val="fi-FI"/>
        </w:rPr>
      </w:pPr>
    </w:p>
    <w:p w14:paraId="70D1052D" w14:textId="1DC0758D" w:rsidR="008070AA" w:rsidRDefault="008070AA" w:rsidP="00271238">
      <w:pPr>
        <w:rPr>
          <w:rStyle w:val="Hyperlinkki"/>
          <w:rFonts w:cs="Arial"/>
          <w:szCs w:val="20"/>
          <w:lang w:val="fi-FI"/>
        </w:rPr>
      </w:pPr>
    </w:p>
    <w:p w14:paraId="1F6A7BDE" w14:textId="4D552E9C" w:rsidR="008070AA" w:rsidRDefault="008070AA" w:rsidP="008070AA">
      <w:pPr>
        <w:rPr>
          <w:rFonts w:eastAsia="Times New Roman" w:cs="Arial"/>
          <w:b/>
          <w:bCs/>
          <w:szCs w:val="20"/>
          <w:lang w:val="fi-FI" w:eastAsia="fi-FI"/>
        </w:rPr>
      </w:pPr>
      <w:r>
        <w:rPr>
          <w:rFonts w:eastAsia="Times New Roman" w:cs="Arial"/>
          <w:b/>
          <w:bCs/>
          <w:szCs w:val="20"/>
          <w:lang w:val="fi-FI" w:eastAsia="fi-FI"/>
        </w:rPr>
        <w:t>Nero-Lataus Oy</w:t>
      </w:r>
    </w:p>
    <w:p w14:paraId="57E9E9B1" w14:textId="64A0BA88" w:rsidR="00E0697E" w:rsidRPr="00E0697E" w:rsidRDefault="00E0697E" w:rsidP="008070AA">
      <w:pPr>
        <w:rPr>
          <w:rFonts w:eastAsia="Times New Roman" w:cs="Arial"/>
          <w:szCs w:val="20"/>
          <w:lang w:val="fi-FI" w:eastAsia="fi-FI"/>
        </w:rPr>
      </w:pPr>
      <w:r w:rsidRPr="00E0697E">
        <w:rPr>
          <w:rFonts w:eastAsia="Times New Roman" w:cs="Arial"/>
          <w:szCs w:val="20"/>
          <w:lang w:val="fi-FI" w:eastAsia="fi-FI"/>
        </w:rPr>
        <w:t>Käyttöönotto ja sopimusasiat</w:t>
      </w:r>
    </w:p>
    <w:p w14:paraId="0AAC8EC8" w14:textId="18F17770" w:rsidR="00826624" w:rsidRPr="00924B05" w:rsidRDefault="00826624" w:rsidP="00826624">
      <w:pPr>
        <w:rPr>
          <w:rFonts w:cs="Arial"/>
          <w:szCs w:val="20"/>
          <w:lang w:val="fi-FI"/>
        </w:rPr>
      </w:pPr>
      <w:r>
        <w:rPr>
          <w:rFonts w:eastAsia="Times New Roman" w:cs="Arial"/>
          <w:szCs w:val="20"/>
          <w:lang w:val="fi-FI" w:eastAsia="fi-FI"/>
        </w:rPr>
        <w:t>Jaakko Kotivuori</w:t>
      </w:r>
      <w:r w:rsidRPr="00924B05">
        <w:rPr>
          <w:rFonts w:eastAsia="Times New Roman" w:cs="Arial"/>
          <w:szCs w:val="20"/>
          <w:lang w:val="fi-FI" w:eastAsia="fi-FI"/>
        </w:rPr>
        <w:br/>
        <w:t xml:space="preserve">puh: </w:t>
      </w:r>
      <w:r>
        <w:rPr>
          <w:rFonts w:eastAsia="Times New Roman" w:cs="Arial"/>
          <w:szCs w:val="20"/>
          <w:lang w:val="fi-FI" w:eastAsia="fi-FI"/>
        </w:rPr>
        <w:t>044 333 6006</w:t>
      </w:r>
      <w:r w:rsidRPr="00924B05">
        <w:rPr>
          <w:rFonts w:eastAsia="Times New Roman" w:cs="Arial"/>
          <w:szCs w:val="20"/>
          <w:lang w:val="fi-FI" w:eastAsia="fi-FI"/>
        </w:rPr>
        <w:br/>
      </w:r>
      <w:proofErr w:type="spellStart"/>
      <w:r w:rsidRPr="00924B05">
        <w:rPr>
          <w:rFonts w:eastAsia="Times New Roman" w:cs="Arial"/>
          <w:szCs w:val="20"/>
          <w:lang w:val="fi-FI" w:eastAsia="fi-FI"/>
        </w:rPr>
        <w:t>Email</w:t>
      </w:r>
      <w:proofErr w:type="spellEnd"/>
      <w:r>
        <w:rPr>
          <w:rFonts w:eastAsia="Times New Roman" w:cs="Arial"/>
          <w:szCs w:val="20"/>
          <w:lang w:val="fi-FI" w:eastAsia="fi-FI"/>
        </w:rPr>
        <w:fldChar w:fldCharType="begin"/>
      </w:r>
      <w:r w:rsidR="00780E8D">
        <w:rPr>
          <w:rFonts w:eastAsia="Times New Roman" w:cs="Arial"/>
          <w:szCs w:val="20"/>
          <w:lang w:val="fi-FI" w:eastAsia="fi-FI"/>
        </w:rPr>
        <w:instrText>HYPERLINK "mailto:jaakko@nerolataus.com"</w:instrText>
      </w:r>
      <w:r>
        <w:rPr>
          <w:rFonts w:eastAsia="Times New Roman" w:cs="Arial"/>
          <w:szCs w:val="20"/>
          <w:lang w:val="fi-FI" w:eastAsia="fi-FI"/>
        </w:rPr>
      </w:r>
      <w:r>
        <w:rPr>
          <w:rFonts w:eastAsia="Times New Roman" w:cs="Arial"/>
          <w:szCs w:val="20"/>
          <w:lang w:val="fi-FI" w:eastAsia="fi-FI"/>
        </w:rPr>
        <w:fldChar w:fldCharType="separate"/>
      </w:r>
      <w:r w:rsidRPr="00826624">
        <w:rPr>
          <w:rStyle w:val="Hyperlinkki"/>
          <w:rFonts w:eastAsia="Times New Roman" w:cs="Arial"/>
          <w:szCs w:val="20"/>
          <w:lang w:val="fi-FI" w:eastAsia="fi-FI"/>
        </w:rPr>
        <w:t>: jaakko@nerolataus.com</w:t>
      </w:r>
      <w:r>
        <w:rPr>
          <w:rFonts w:eastAsia="Times New Roman" w:cs="Arial"/>
          <w:szCs w:val="20"/>
          <w:lang w:val="fi-FI" w:eastAsia="fi-FI"/>
        </w:rPr>
        <w:fldChar w:fldCharType="end"/>
      </w:r>
      <w:r>
        <w:rPr>
          <w:rFonts w:eastAsia="Times New Roman" w:cs="Arial"/>
          <w:szCs w:val="20"/>
          <w:lang w:val="fi-FI" w:eastAsia="fi-FI"/>
        </w:rPr>
        <w:br/>
      </w:r>
      <w:hyperlink r:id="rId10" w:history="1">
        <w:r>
          <w:rPr>
            <w:rStyle w:val="Hyperlinkki"/>
            <w:rFonts w:cs="Arial"/>
            <w:szCs w:val="20"/>
            <w:lang w:val="fi-FI"/>
          </w:rPr>
          <w:t>https://www.nerolataus.com</w:t>
        </w:r>
      </w:hyperlink>
    </w:p>
    <w:p w14:paraId="7B6A72C4" w14:textId="6AD289C9" w:rsidR="008070AA" w:rsidRPr="000F20B8" w:rsidRDefault="008070AA" w:rsidP="00271238">
      <w:pPr>
        <w:rPr>
          <w:lang w:val="fi-FI"/>
        </w:rPr>
      </w:pPr>
    </w:p>
    <w:p w14:paraId="0E471602" w14:textId="7006FC7D" w:rsidR="00271238" w:rsidRDefault="00271238" w:rsidP="00C33EDA">
      <w:pPr>
        <w:rPr>
          <w:rFonts w:eastAsia="Times New Roman" w:cs="Arial"/>
          <w:szCs w:val="20"/>
          <w:lang w:val="fi-FI" w:eastAsia="fi-FI"/>
        </w:rPr>
      </w:pPr>
    </w:p>
    <w:p w14:paraId="57112BF6" w14:textId="15EA2CDA" w:rsidR="000F20B8" w:rsidRDefault="000F20B8" w:rsidP="00C33EDA">
      <w:pPr>
        <w:rPr>
          <w:rFonts w:eastAsia="Times New Roman" w:cs="Arial"/>
          <w:b/>
          <w:bCs/>
          <w:szCs w:val="20"/>
          <w:lang w:val="fi-FI" w:eastAsia="fi-FI"/>
        </w:rPr>
      </w:pPr>
      <w:r w:rsidRPr="000F20B8">
        <w:rPr>
          <w:rFonts w:eastAsia="Times New Roman" w:cs="Arial"/>
          <w:b/>
          <w:bCs/>
          <w:szCs w:val="20"/>
          <w:lang w:val="fi-FI" w:eastAsia="fi-FI"/>
        </w:rPr>
        <w:t>Liikennevirta Oy</w:t>
      </w:r>
    </w:p>
    <w:p w14:paraId="26C8846B" w14:textId="61726B69" w:rsidR="000C72BC" w:rsidRPr="00924B05" w:rsidRDefault="00924B05" w:rsidP="000C72BC">
      <w:pPr>
        <w:rPr>
          <w:rFonts w:cs="Arial"/>
          <w:szCs w:val="20"/>
          <w:lang w:val="fi-FI"/>
        </w:rPr>
      </w:pPr>
      <w:r w:rsidRPr="00924B05">
        <w:rPr>
          <w:rFonts w:eastAsia="Times New Roman" w:cs="Arial"/>
          <w:szCs w:val="20"/>
          <w:lang w:val="fi-FI" w:eastAsia="fi-FI"/>
        </w:rPr>
        <w:t>Janne Ko</w:t>
      </w:r>
      <w:r>
        <w:rPr>
          <w:rFonts w:eastAsia="Times New Roman" w:cs="Arial"/>
          <w:szCs w:val="20"/>
          <w:lang w:val="fi-FI" w:eastAsia="fi-FI"/>
        </w:rPr>
        <w:t>ski</w:t>
      </w:r>
      <w:r w:rsidRPr="00924B05">
        <w:rPr>
          <w:rFonts w:eastAsia="Times New Roman" w:cs="Arial"/>
          <w:szCs w:val="20"/>
          <w:lang w:val="fi-FI" w:eastAsia="fi-FI"/>
        </w:rPr>
        <w:br/>
      </w:r>
      <w:r w:rsidR="000F20B8" w:rsidRPr="00924B05">
        <w:rPr>
          <w:rFonts w:eastAsia="Times New Roman" w:cs="Arial"/>
          <w:szCs w:val="20"/>
          <w:lang w:val="fi-FI" w:eastAsia="fi-FI"/>
        </w:rPr>
        <w:t xml:space="preserve">puh: </w:t>
      </w:r>
      <w:r>
        <w:rPr>
          <w:rFonts w:eastAsia="Times New Roman" w:cs="Arial"/>
          <w:szCs w:val="20"/>
          <w:lang w:val="fi-FI" w:eastAsia="fi-FI"/>
        </w:rPr>
        <w:t>044 364 4307</w:t>
      </w:r>
      <w:r w:rsidR="00630883" w:rsidRPr="00924B05">
        <w:rPr>
          <w:rFonts w:eastAsia="Times New Roman" w:cs="Arial"/>
          <w:szCs w:val="20"/>
          <w:lang w:val="fi-FI" w:eastAsia="fi-FI"/>
        </w:rPr>
        <w:br/>
      </w:r>
      <w:proofErr w:type="spellStart"/>
      <w:r w:rsidR="00630883" w:rsidRPr="00924B05">
        <w:rPr>
          <w:rFonts w:eastAsia="Times New Roman" w:cs="Arial"/>
          <w:szCs w:val="20"/>
          <w:lang w:val="fi-FI" w:eastAsia="fi-FI"/>
        </w:rPr>
        <w:t>Email</w:t>
      </w:r>
      <w:proofErr w:type="spellEnd"/>
      <w:r w:rsidR="00630883" w:rsidRPr="00924B05">
        <w:rPr>
          <w:rFonts w:eastAsia="Times New Roman" w:cs="Arial"/>
          <w:szCs w:val="20"/>
          <w:lang w:val="fi-FI" w:eastAsia="fi-FI"/>
        </w:rPr>
        <w:t xml:space="preserve">: </w:t>
      </w:r>
      <w:hyperlink r:id="rId11" w:history="1">
        <w:r w:rsidRPr="00C861B1">
          <w:rPr>
            <w:rStyle w:val="Hyperlinkki"/>
            <w:rFonts w:eastAsia="Times New Roman" w:cs="Arial"/>
            <w:szCs w:val="20"/>
            <w:lang w:val="fi-FI" w:eastAsia="fi-FI"/>
          </w:rPr>
          <w:t>janne.koski@virta.global</w:t>
        </w:r>
      </w:hyperlink>
      <w:r>
        <w:rPr>
          <w:rFonts w:eastAsia="Times New Roman" w:cs="Arial"/>
          <w:szCs w:val="20"/>
          <w:lang w:val="fi-FI" w:eastAsia="fi-FI"/>
        </w:rPr>
        <w:br/>
      </w:r>
      <w:hyperlink r:id="rId12" w:history="1">
        <w:r w:rsidR="000F20B8" w:rsidRPr="00924B05">
          <w:rPr>
            <w:rStyle w:val="Hyperlinkki"/>
            <w:rFonts w:cs="Arial"/>
            <w:szCs w:val="20"/>
            <w:lang w:val="fi-FI"/>
          </w:rPr>
          <w:t>https://www.virta.global/fi</w:t>
        </w:r>
      </w:hyperlink>
    </w:p>
    <w:sectPr w:rsidR="000C72BC" w:rsidRPr="00924B05">
      <w:headerReference w:type="default" r:id="rId13"/>
      <w:footerReference w:type="default" r:id="rId14"/>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2E8FC" w14:textId="77777777" w:rsidR="002929CE" w:rsidRDefault="002929CE" w:rsidP="00311DC3">
      <w:pPr>
        <w:spacing w:after="0" w:line="240" w:lineRule="auto"/>
      </w:pPr>
      <w:r>
        <w:separator/>
      </w:r>
    </w:p>
  </w:endnote>
  <w:endnote w:type="continuationSeparator" w:id="0">
    <w:p w14:paraId="4112F3A6" w14:textId="77777777" w:rsidR="002929CE" w:rsidRDefault="002929CE" w:rsidP="00311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96493" w14:textId="2FB0BDAD" w:rsidR="00FA18AB" w:rsidRDefault="00FA18AB" w:rsidP="00FA18AB">
    <w:pPr>
      <w:pStyle w:val="Alatunniste"/>
      <w:jc w:val="center"/>
      <w:rPr>
        <w:lang w:val="fi-FI"/>
      </w:rPr>
    </w:pPr>
    <w:r>
      <w:rPr>
        <w:lang w:val="fi-FI"/>
      </w:rPr>
      <w:t>Asuntotuotanto</w:t>
    </w:r>
  </w:p>
  <w:p w14:paraId="7CF7224B" w14:textId="7D6599C7" w:rsidR="00FA18AB" w:rsidRDefault="00FA18AB" w:rsidP="00FA18AB">
    <w:pPr>
      <w:pStyle w:val="Alatunniste"/>
      <w:jc w:val="center"/>
      <w:rPr>
        <w:lang w:val="fi-FI"/>
      </w:rPr>
    </w:pPr>
    <w:r>
      <w:rPr>
        <w:lang w:val="fi-FI"/>
      </w:rPr>
      <w:t>Sähköautojen latausjärjestelmien suunnittelu- ja toteutusohje</w:t>
    </w:r>
  </w:p>
  <w:p w14:paraId="2E144212" w14:textId="3A12F7D7" w:rsidR="00352FBA" w:rsidRPr="003C1441" w:rsidRDefault="00352FBA" w:rsidP="00352FBA">
    <w:pPr>
      <w:pStyle w:val="Alatunniste"/>
      <w:jc w:val="center"/>
      <w:rPr>
        <w:lang w:val="fi-F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62E2A" w14:textId="77777777" w:rsidR="002929CE" w:rsidRDefault="002929CE" w:rsidP="00311DC3">
      <w:pPr>
        <w:spacing w:after="0" w:line="240" w:lineRule="auto"/>
      </w:pPr>
      <w:r>
        <w:separator/>
      </w:r>
    </w:p>
  </w:footnote>
  <w:footnote w:type="continuationSeparator" w:id="0">
    <w:p w14:paraId="05AA09EB" w14:textId="77777777" w:rsidR="002929CE" w:rsidRDefault="002929CE" w:rsidP="00311D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56B2" w14:textId="3CBE878F" w:rsidR="00603C3F" w:rsidRPr="00BD5A9C" w:rsidRDefault="006C79CA" w:rsidP="00651165">
    <w:pPr>
      <w:pStyle w:val="Yltunniste"/>
      <w:jc w:val="right"/>
      <w:rPr>
        <w:lang w:val="fi-FI"/>
      </w:rPr>
    </w:pPr>
    <w:r w:rsidRPr="005C4C01">
      <w:rPr>
        <w:noProof/>
      </w:rPr>
      <w:drawing>
        <wp:inline distT="0" distB="0" distL="0" distR="0" wp14:anchorId="7904B99B" wp14:editId="45516851">
          <wp:extent cx="1706400" cy="270000"/>
          <wp:effectExtent l="0" t="0" r="0" b="508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7_Sitowise_logo_D_RGB_valkoinen tausta.png"/>
                  <pic:cNvPicPr/>
                </pic:nvPicPr>
                <pic:blipFill>
                  <a:blip r:embed="rId1">
                    <a:extLst>
                      <a:ext uri="{28A0092B-C50C-407E-A947-70E740481C1C}">
                        <a14:useLocalDpi xmlns:a14="http://schemas.microsoft.com/office/drawing/2010/main" val="0"/>
                      </a:ext>
                    </a:extLst>
                  </a:blip>
                  <a:stretch>
                    <a:fillRect/>
                  </a:stretch>
                </pic:blipFill>
                <pic:spPr>
                  <a:xfrm>
                    <a:off x="0" y="0"/>
                    <a:ext cx="1706400" cy="270000"/>
                  </a:xfrm>
                  <a:prstGeom prst="rect">
                    <a:avLst/>
                  </a:prstGeom>
                </pic:spPr>
              </pic:pic>
            </a:graphicData>
          </a:graphic>
        </wp:inline>
      </w:drawing>
    </w:r>
    <w:r w:rsidR="00352FBA">
      <w:rPr>
        <w:noProof/>
        <w:color w:val="1F497D"/>
      </w:rPr>
      <w:drawing>
        <wp:anchor distT="0" distB="0" distL="114300" distR="114300" simplePos="0" relativeHeight="251660288" behindDoc="0" locked="0" layoutInCell="1" allowOverlap="1" wp14:anchorId="7141F25B" wp14:editId="502797BD">
          <wp:simplePos x="0" y="0"/>
          <wp:positionH relativeFrom="margin">
            <wp:align>left</wp:align>
          </wp:positionH>
          <wp:positionV relativeFrom="paragraph">
            <wp:posOffset>-191135</wp:posOffset>
          </wp:positionV>
          <wp:extent cx="1414626" cy="695325"/>
          <wp:effectExtent l="0" t="0" r="0" b="0"/>
          <wp:wrapNone/>
          <wp:docPr id="1" name="Kuva 1" descr="cid:image001.png@01D2D92B.AA318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cid:image001.png@01D2D92B.AA31898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33715" cy="70470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DF512F" w14:textId="1B3287D3" w:rsidR="00651165" w:rsidRDefault="00651165" w:rsidP="00651165">
    <w:pPr>
      <w:pStyle w:val="Yltunniste"/>
      <w:jc w:val="right"/>
      <w:rPr>
        <w:lang w:val="fi-FI"/>
      </w:rPr>
    </w:pPr>
  </w:p>
  <w:p w14:paraId="4C87F420" w14:textId="16AD3D7A" w:rsidR="00352FBA" w:rsidRDefault="00352FBA" w:rsidP="00651165">
    <w:pPr>
      <w:pStyle w:val="Yltunniste"/>
      <w:jc w:val="right"/>
      <w:rPr>
        <w:lang w:val="fi-FI"/>
      </w:rPr>
    </w:pPr>
  </w:p>
  <w:p w14:paraId="3A57827B" w14:textId="77777777" w:rsidR="00352FBA" w:rsidRDefault="00352FBA" w:rsidP="00352FBA">
    <w:pPr>
      <w:pStyle w:val="Yltunniste"/>
      <w:rPr>
        <w:lang w:val="fi-FI"/>
      </w:rPr>
    </w:pPr>
  </w:p>
  <w:p w14:paraId="7F4C9829" w14:textId="076BFCF3" w:rsidR="001B42A7" w:rsidRDefault="001B42A7" w:rsidP="001B42A7">
    <w:pPr>
      <w:pStyle w:val="Yltunniste"/>
      <w:ind w:left="-567"/>
      <w:jc w:val="right"/>
      <w:rPr>
        <w:rStyle w:val="Sivunumero"/>
        <w:rFonts w:cs="Arial"/>
      </w:rPr>
    </w:pPr>
    <w:r w:rsidRPr="00160472">
      <w:rPr>
        <w:rStyle w:val="Sivunumero"/>
        <w:rFonts w:cs="Arial"/>
      </w:rPr>
      <w:fldChar w:fldCharType="begin"/>
    </w:r>
    <w:r w:rsidRPr="00160472">
      <w:rPr>
        <w:rStyle w:val="Sivunumero"/>
        <w:rFonts w:cs="Arial"/>
      </w:rPr>
      <w:instrText xml:space="preserve"> PAGE </w:instrText>
    </w:r>
    <w:r w:rsidRPr="00160472">
      <w:rPr>
        <w:rStyle w:val="Sivunumero"/>
        <w:rFonts w:cs="Arial"/>
      </w:rPr>
      <w:fldChar w:fldCharType="separate"/>
    </w:r>
    <w:r>
      <w:rPr>
        <w:rStyle w:val="Sivunumero"/>
        <w:rFonts w:cs="Arial"/>
      </w:rPr>
      <w:t>1</w:t>
    </w:r>
    <w:r w:rsidRPr="00160472">
      <w:rPr>
        <w:rStyle w:val="Sivunumero"/>
        <w:rFonts w:cs="Arial"/>
      </w:rPr>
      <w:fldChar w:fldCharType="end"/>
    </w:r>
    <w:r w:rsidRPr="00160472">
      <w:rPr>
        <w:rStyle w:val="Sivunumero"/>
        <w:rFonts w:cs="Arial"/>
      </w:rPr>
      <w:t>/</w:t>
    </w:r>
    <w:r w:rsidRPr="00160472">
      <w:rPr>
        <w:rStyle w:val="Sivunumero"/>
        <w:rFonts w:cs="Arial"/>
      </w:rPr>
      <w:fldChar w:fldCharType="begin"/>
    </w:r>
    <w:r w:rsidRPr="00160472">
      <w:rPr>
        <w:rStyle w:val="Sivunumero"/>
        <w:rFonts w:cs="Arial"/>
      </w:rPr>
      <w:instrText xml:space="preserve"> NUMPAGES </w:instrText>
    </w:r>
    <w:r w:rsidRPr="00160472">
      <w:rPr>
        <w:rStyle w:val="Sivunumero"/>
        <w:rFonts w:cs="Arial"/>
      </w:rPr>
      <w:fldChar w:fldCharType="separate"/>
    </w:r>
    <w:r>
      <w:rPr>
        <w:rStyle w:val="Sivunumero"/>
        <w:rFonts w:cs="Arial"/>
      </w:rPr>
      <w:t>3</w:t>
    </w:r>
    <w:r w:rsidRPr="00160472">
      <w:rPr>
        <w:rStyle w:val="Sivunumero"/>
        <w:rFonts w:cs="Arial"/>
      </w:rPr>
      <w:fldChar w:fldCharType="end"/>
    </w:r>
  </w:p>
  <w:p w14:paraId="54D3B8BD" w14:textId="77777777" w:rsidR="00352FBA" w:rsidRPr="00160472" w:rsidRDefault="00352FBA" w:rsidP="001B42A7">
    <w:pPr>
      <w:pStyle w:val="Yltunniste"/>
      <w:ind w:left="-567"/>
      <w:jc w:val="right"/>
      <w:rPr>
        <w:rStyle w:val="Sivunumero"/>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E53"/>
    <w:multiLevelType w:val="hybridMultilevel"/>
    <w:tmpl w:val="49EA20A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42A4B54"/>
    <w:multiLevelType w:val="hybridMultilevel"/>
    <w:tmpl w:val="03E85658"/>
    <w:lvl w:ilvl="0" w:tplc="52BA2840">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2E2F0DF7"/>
    <w:multiLevelType w:val="hybridMultilevel"/>
    <w:tmpl w:val="39C008FC"/>
    <w:lvl w:ilvl="0" w:tplc="52BA2840">
      <w:numFmt w:val="bullet"/>
      <w:lvlText w:val="-"/>
      <w:lvlJc w:val="left"/>
      <w:pPr>
        <w:ind w:left="720" w:hanging="360"/>
      </w:pPr>
      <w:rPr>
        <w:rFonts w:ascii="Arial" w:eastAsia="Times New Roman" w:hAnsi="Arial" w:cs="Aria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4A957CB8"/>
    <w:multiLevelType w:val="multilevel"/>
    <w:tmpl w:val="09988C16"/>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4C0778D9"/>
    <w:multiLevelType w:val="hybridMultilevel"/>
    <w:tmpl w:val="D2BAC0E6"/>
    <w:lvl w:ilvl="0" w:tplc="52BA2840">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58241CB9"/>
    <w:multiLevelType w:val="hybridMultilevel"/>
    <w:tmpl w:val="68DE9D10"/>
    <w:lvl w:ilvl="0" w:tplc="52BA2840">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603925787">
    <w:abstractNumId w:val="3"/>
  </w:num>
  <w:num w:numId="2" w16cid:durableId="443963805">
    <w:abstractNumId w:val="5"/>
  </w:num>
  <w:num w:numId="3" w16cid:durableId="1322193817">
    <w:abstractNumId w:val="0"/>
  </w:num>
  <w:num w:numId="4" w16cid:durableId="1931770010">
    <w:abstractNumId w:val="1"/>
  </w:num>
  <w:num w:numId="5" w16cid:durableId="257444300">
    <w:abstractNumId w:val="4"/>
  </w:num>
  <w:num w:numId="6" w16cid:durableId="1948388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2BC"/>
    <w:rsid w:val="0001104F"/>
    <w:rsid w:val="00013D66"/>
    <w:rsid w:val="00023B95"/>
    <w:rsid w:val="00054F35"/>
    <w:rsid w:val="00080AB5"/>
    <w:rsid w:val="00081335"/>
    <w:rsid w:val="00083163"/>
    <w:rsid w:val="000C72BC"/>
    <w:rsid w:val="000D79A8"/>
    <w:rsid w:val="000F20B8"/>
    <w:rsid w:val="000F49D0"/>
    <w:rsid w:val="000F5890"/>
    <w:rsid w:val="00105881"/>
    <w:rsid w:val="0012676D"/>
    <w:rsid w:val="00130CB1"/>
    <w:rsid w:val="00133D98"/>
    <w:rsid w:val="00143E5B"/>
    <w:rsid w:val="00150462"/>
    <w:rsid w:val="00160382"/>
    <w:rsid w:val="0016303B"/>
    <w:rsid w:val="00184F88"/>
    <w:rsid w:val="00185123"/>
    <w:rsid w:val="0019605D"/>
    <w:rsid w:val="0019687F"/>
    <w:rsid w:val="001A5D63"/>
    <w:rsid w:val="001B42A7"/>
    <w:rsid w:val="001C393A"/>
    <w:rsid w:val="001C6364"/>
    <w:rsid w:val="001D3102"/>
    <w:rsid w:val="001E0F3C"/>
    <w:rsid w:val="001F1C4A"/>
    <w:rsid w:val="0020245F"/>
    <w:rsid w:val="00204F52"/>
    <w:rsid w:val="002057EC"/>
    <w:rsid w:val="00231461"/>
    <w:rsid w:val="002360B0"/>
    <w:rsid w:val="00270668"/>
    <w:rsid w:val="00271238"/>
    <w:rsid w:val="00274D99"/>
    <w:rsid w:val="00280BEB"/>
    <w:rsid w:val="002929CE"/>
    <w:rsid w:val="00294C72"/>
    <w:rsid w:val="002A1539"/>
    <w:rsid w:val="002A45D7"/>
    <w:rsid w:val="002B4500"/>
    <w:rsid w:val="002B4806"/>
    <w:rsid w:val="002B61A2"/>
    <w:rsid w:val="002B64F1"/>
    <w:rsid w:val="002C153E"/>
    <w:rsid w:val="002C4A19"/>
    <w:rsid w:val="002D3127"/>
    <w:rsid w:val="002D3333"/>
    <w:rsid w:val="002F0770"/>
    <w:rsid w:val="002F1D75"/>
    <w:rsid w:val="002F7777"/>
    <w:rsid w:val="00300267"/>
    <w:rsid w:val="00303C7E"/>
    <w:rsid w:val="00311DC3"/>
    <w:rsid w:val="00316539"/>
    <w:rsid w:val="0032488E"/>
    <w:rsid w:val="00327C24"/>
    <w:rsid w:val="003302C3"/>
    <w:rsid w:val="003364AA"/>
    <w:rsid w:val="00337CD9"/>
    <w:rsid w:val="003436A1"/>
    <w:rsid w:val="00351D4F"/>
    <w:rsid w:val="00352FBA"/>
    <w:rsid w:val="00362C0A"/>
    <w:rsid w:val="00377C4D"/>
    <w:rsid w:val="00381529"/>
    <w:rsid w:val="00386DB7"/>
    <w:rsid w:val="00387737"/>
    <w:rsid w:val="00394DC0"/>
    <w:rsid w:val="003A07F6"/>
    <w:rsid w:val="003A3C02"/>
    <w:rsid w:val="003A6675"/>
    <w:rsid w:val="003A6906"/>
    <w:rsid w:val="003B721B"/>
    <w:rsid w:val="003C1441"/>
    <w:rsid w:val="003C4616"/>
    <w:rsid w:val="003C598B"/>
    <w:rsid w:val="003D349C"/>
    <w:rsid w:val="003D7BCA"/>
    <w:rsid w:val="003F00E3"/>
    <w:rsid w:val="003F00E4"/>
    <w:rsid w:val="00403AFE"/>
    <w:rsid w:val="0042483D"/>
    <w:rsid w:val="004403E6"/>
    <w:rsid w:val="004404D5"/>
    <w:rsid w:val="00442248"/>
    <w:rsid w:val="00443F24"/>
    <w:rsid w:val="00451626"/>
    <w:rsid w:val="00453104"/>
    <w:rsid w:val="00462690"/>
    <w:rsid w:val="00476FBF"/>
    <w:rsid w:val="00485AAD"/>
    <w:rsid w:val="0049020A"/>
    <w:rsid w:val="00492CFA"/>
    <w:rsid w:val="00494ECA"/>
    <w:rsid w:val="004B2964"/>
    <w:rsid w:val="004C23F2"/>
    <w:rsid w:val="004E0032"/>
    <w:rsid w:val="004F284F"/>
    <w:rsid w:val="005024BC"/>
    <w:rsid w:val="00506E69"/>
    <w:rsid w:val="00520C47"/>
    <w:rsid w:val="005272FC"/>
    <w:rsid w:val="00527B2A"/>
    <w:rsid w:val="00530810"/>
    <w:rsid w:val="00541605"/>
    <w:rsid w:val="005624BE"/>
    <w:rsid w:val="00567542"/>
    <w:rsid w:val="00567D57"/>
    <w:rsid w:val="005744A3"/>
    <w:rsid w:val="00574EAC"/>
    <w:rsid w:val="00576377"/>
    <w:rsid w:val="005906A4"/>
    <w:rsid w:val="005B3C68"/>
    <w:rsid w:val="005C2AF7"/>
    <w:rsid w:val="005C5511"/>
    <w:rsid w:val="005E014E"/>
    <w:rsid w:val="005E03D7"/>
    <w:rsid w:val="005E1327"/>
    <w:rsid w:val="005F2BBF"/>
    <w:rsid w:val="00603C3F"/>
    <w:rsid w:val="006116CE"/>
    <w:rsid w:val="006209D3"/>
    <w:rsid w:val="00624EED"/>
    <w:rsid w:val="00630883"/>
    <w:rsid w:val="00636931"/>
    <w:rsid w:val="00643165"/>
    <w:rsid w:val="0064742A"/>
    <w:rsid w:val="00651165"/>
    <w:rsid w:val="006572F3"/>
    <w:rsid w:val="00680E58"/>
    <w:rsid w:val="00681D92"/>
    <w:rsid w:val="00694080"/>
    <w:rsid w:val="006B2C9B"/>
    <w:rsid w:val="006C14D2"/>
    <w:rsid w:val="006C272C"/>
    <w:rsid w:val="006C79CA"/>
    <w:rsid w:val="006F1A61"/>
    <w:rsid w:val="00701B52"/>
    <w:rsid w:val="00705772"/>
    <w:rsid w:val="0071025B"/>
    <w:rsid w:val="00716294"/>
    <w:rsid w:val="00725A24"/>
    <w:rsid w:val="00734C57"/>
    <w:rsid w:val="007374AB"/>
    <w:rsid w:val="00740AA4"/>
    <w:rsid w:val="00744AF9"/>
    <w:rsid w:val="00755405"/>
    <w:rsid w:val="007658B3"/>
    <w:rsid w:val="00773B28"/>
    <w:rsid w:val="00780E8D"/>
    <w:rsid w:val="007A69FC"/>
    <w:rsid w:val="007C30C5"/>
    <w:rsid w:val="007F609C"/>
    <w:rsid w:val="00800123"/>
    <w:rsid w:val="008070AA"/>
    <w:rsid w:val="008073CA"/>
    <w:rsid w:val="00810C86"/>
    <w:rsid w:val="00813694"/>
    <w:rsid w:val="00815418"/>
    <w:rsid w:val="00816BBB"/>
    <w:rsid w:val="008242DD"/>
    <w:rsid w:val="00826624"/>
    <w:rsid w:val="0083085D"/>
    <w:rsid w:val="008339CB"/>
    <w:rsid w:val="008706F0"/>
    <w:rsid w:val="008766C9"/>
    <w:rsid w:val="00895E5C"/>
    <w:rsid w:val="008A0C8D"/>
    <w:rsid w:val="008A1F97"/>
    <w:rsid w:val="008A2668"/>
    <w:rsid w:val="008B7D96"/>
    <w:rsid w:val="008C6158"/>
    <w:rsid w:val="008D0517"/>
    <w:rsid w:val="008D1015"/>
    <w:rsid w:val="008D556B"/>
    <w:rsid w:val="008E2835"/>
    <w:rsid w:val="00903438"/>
    <w:rsid w:val="00920346"/>
    <w:rsid w:val="00922B87"/>
    <w:rsid w:val="00924335"/>
    <w:rsid w:val="00924B05"/>
    <w:rsid w:val="0092737D"/>
    <w:rsid w:val="00953705"/>
    <w:rsid w:val="00954EF0"/>
    <w:rsid w:val="00961D8D"/>
    <w:rsid w:val="009669BB"/>
    <w:rsid w:val="00990795"/>
    <w:rsid w:val="00991E62"/>
    <w:rsid w:val="009A7F9C"/>
    <w:rsid w:val="009B3BF0"/>
    <w:rsid w:val="009B616B"/>
    <w:rsid w:val="009C34CB"/>
    <w:rsid w:val="009C57FC"/>
    <w:rsid w:val="009D3A67"/>
    <w:rsid w:val="009D7B47"/>
    <w:rsid w:val="009D7F9C"/>
    <w:rsid w:val="009F66BA"/>
    <w:rsid w:val="00A036AD"/>
    <w:rsid w:val="00A116B5"/>
    <w:rsid w:val="00A26328"/>
    <w:rsid w:val="00A325F0"/>
    <w:rsid w:val="00A3335A"/>
    <w:rsid w:val="00A55F2D"/>
    <w:rsid w:val="00A66F8C"/>
    <w:rsid w:val="00A7349F"/>
    <w:rsid w:val="00A74D5F"/>
    <w:rsid w:val="00A80C63"/>
    <w:rsid w:val="00A82C77"/>
    <w:rsid w:val="00A90918"/>
    <w:rsid w:val="00AB0580"/>
    <w:rsid w:val="00AD1A6F"/>
    <w:rsid w:val="00AF1481"/>
    <w:rsid w:val="00AF7575"/>
    <w:rsid w:val="00B00682"/>
    <w:rsid w:val="00B258BA"/>
    <w:rsid w:val="00B26369"/>
    <w:rsid w:val="00B2750A"/>
    <w:rsid w:val="00B33514"/>
    <w:rsid w:val="00B43284"/>
    <w:rsid w:val="00B44BB7"/>
    <w:rsid w:val="00B46C9A"/>
    <w:rsid w:val="00B524ED"/>
    <w:rsid w:val="00B608B1"/>
    <w:rsid w:val="00B64ACE"/>
    <w:rsid w:val="00B65240"/>
    <w:rsid w:val="00B70066"/>
    <w:rsid w:val="00B7406D"/>
    <w:rsid w:val="00B8509D"/>
    <w:rsid w:val="00B90A15"/>
    <w:rsid w:val="00B94787"/>
    <w:rsid w:val="00BA3220"/>
    <w:rsid w:val="00BC7463"/>
    <w:rsid w:val="00BD4F5E"/>
    <w:rsid w:val="00BD5011"/>
    <w:rsid w:val="00BD5A9C"/>
    <w:rsid w:val="00BF051C"/>
    <w:rsid w:val="00C339B5"/>
    <w:rsid w:val="00C33EDA"/>
    <w:rsid w:val="00C56990"/>
    <w:rsid w:val="00C57BF8"/>
    <w:rsid w:val="00C66C80"/>
    <w:rsid w:val="00C77BF8"/>
    <w:rsid w:val="00C87919"/>
    <w:rsid w:val="00C97485"/>
    <w:rsid w:val="00CA24C7"/>
    <w:rsid w:val="00CA545F"/>
    <w:rsid w:val="00CC6DD5"/>
    <w:rsid w:val="00CF075E"/>
    <w:rsid w:val="00CF3884"/>
    <w:rsid w:val="00CF65E3"/>
    <w:rsid w:val="00D00056"/>
    <w:rsid w:val="00D0456F"/>
    <w:rsid w:val="00D05C43"/>
    <w:rsid w:val="00D16B98"/>
    <w:rsid w:val="00D23370"/>
    <w:rsid w:val="00D41EF2"/>
    <w:rsid w:val="00D61D26"/>
    <w:rsid w:val="00D6602F"/>
    <w:rsid w:val="00D663CC"/>
    <w:rsid w:val="00D80320"/>
    <w:rsid w:val="00D81557"/>
    <w:rsid w:val="00D94F74"/>
    <w:rsid w:val="00DA2877"/>
    <w:rsid w:val="00DB2680"/>
    <w:rsid w:val="00DB42DB"/>
    <w:rsid w:val="00DC123D"/>
    <w:rsid w:val="00DC5A88"/>
    <w:rsid w:val="00DE135E"/>
    <w:rsid w:val="00DE1F2B"/>
    <w:rsid w:val="00E0697E"/>
    <w:rsid w:val="00E6422F"/>
    <w:rsid w:val="00E761BA"/>
    <w:rsid w:val="00E76D2F"/>
    <w:rsid w:val="00E83AAE"/>
    <w:rsid w:val="00EA7A6C"/>
    <w:rsid w:val="00EB104B"/>
    <w:rsid w:val="00EC73E7"/>
    <w:rsid w:val="00ED6DE0"/>
    <w:rsid w:val="00EE3A3C"/>
    <w:rsid w:val="00EE4EE6"/>
    <w:rsid w:val="00EF17B7"/>
    <w:rsid w:val="00F0307A"/>
    <w:rsid w:val="00F048F9"/>
    <w:rsid w:val="00F06CD7"/>
    <w:rsid w:val="00F237F4"/>
    <w:rsid w:val="00F27BE3"/>
    <w:rsid w:val="00F47304"/>
    <w:rsid w:val="00F873C8"/>
    <w:rsid w:val="00F967F2"/>
    <w:rsid w:val="00FA18AB"/>
    <w:rsid w:val="00FA2DA6"/>
    <w:rsid w:val="00FA4DCF"/>
    <w:rsid w:val="00FA572B"/>
    <w:rsid w:val="00FA6681"/>
    <w:rsid w:val="00FA6C56"/>
    <w:rsid w:val="00FB36B3"/>
    <w:rsid w:val="00FC4053"/>
    <w:rsid w:val="00FD24DD"/>
    <w:rsid w:val="00FD3795"/>
    <w:rsid w:val="00FE2D78"/>
    <w:rsid w:val="00FE7EC2"/>
    <w:rsid w:val="00FF0637"/>
    <w:rsid w:val="00FF1EA9"/>
    <w:rsid w:val="00FF20B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FDDF3"/>
  <w15:chartTrackingRefBased/>
  <w15:docId w15:val="{4CDB74A5-102A-4D14-8DD5-D5B14B187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280BEB"/>
    <w:rPr>
      <w:rFonts w:ascii="Arial" w:hAnsi="Arial"/>
      <w:sz w:val="20"/>
      <w:lang w:val="en-US"/>
    </w:rPr>
  </w:style>
  <w:style w:type="paragraph" w:styleId="Otsikko1">
    <w:name w:val="heading 1"/>
    <w:basedOn w:val="Otsikko2"/>
    <w:next w:val="Normaali"/>
    <w:link w:val="Otsikko1Char"/>
    <w:qFormat/>
    <w:rsid w:val="000C72BC"/>
    <w:pPr>
      <w:keepLines w:val="0"/>
      <w:spacing w:before="360" w:after="120" w:line="240" w:lineRule="auto"/>
      <w:ind w:left="431" w:hanging="431"/>
      <w:outlineLvl w:val="0"/>
    </w:pPr>
    <w:rPr>
      <w:rFonts w:ascii="Arial" w:eastAsia="Times New Roman" w:hAnsi="Arial" w:cs="Times New Roman"/>
      <w:b/>
      <w:bCs/>
      <w:color w:val="auto"/>
      <w:sz w:val="28"/>
      <w:szCs w:val="28"/>
      <w:lang w:val="fi-FI" w:eastAsia="fi-FI"/>
    </w:rPr>
  </w:style>
  <w:style w:type="paragraph" w:styleId="Otsikko2">
    <w:name w:val="heading 2"/>
    <w:basedOn w:val="Normaali"/>
    <w:next w:val="Normaali"/>
    <w:link w:val="Otsikko2Char"/>
    <w:unhideWhenUsed/>
    <w:qFormat/>
    <w:rsid w:val="000C72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tsikko3">
    <w:name w:val="heading 3"/>
    <w:basedOn w:val="Otsikko4"/>
    <w:next w:val="Normaali"/>
    <w:link w:val="Otsikko3Char"/>
    <w:qFormat/>
    <w:rsid w:val="000C72BC"/>
    <w:pPr>
      <w:keepLines w:val="0"/>
      <w:spacing w:before="360" w:after="120" w:line="240" w:lineRule="auto"/>
      <w:ind w:left="720" w:hanging="720"/>
      <w:outlineLvl w:val="2"/>
    </w:pPr>
    <w:rPr>
      <w:rFonts w:ascii="Arial" w:eastAsia="Times New Roman" w:hAnsi="Arial" w:cs="Times New Roman"/>
      <w:b/>
      <w:bCs/>
      <w:i w:val="0"/>
      <w:iCs w:val="0"/>
      <w:color w:val="auto"/>
      <w:szCs w:val="28"/>
      <w:lang w:val="fi-FI" w:eastAsia="fi-FI"/>
    </w:rPr>
  </w:style>
  <w:style w:type="paragraph" w:styleId="Otsikko4">
    <w:name w:val="heading 4"/>
    <w:basedOn w:val="Normaali"/>
    <w:next w:val="Normaali"/>
    <w:link w:val="Otsikko4Char"/>
    <w:unhideWhenUsed/>
    <w:qFormat/>
    <w:rsid w:val="000C72B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Otsikko5">
    <w:name w:val="heading 5"/>
    <w:basedOn w:val="Normaali"/>
    <w:next w:val="Normaali"/>
    <w:link w:val="Otsikko5Char"/>
    <w:qFormat/>
    <w:rsid w:val="000C72BC"/>
    <w:pPr>
      <w:spacing w:before="360" w:after="120" w:line="240" w:lineRule="auto"/>
      <w:ind w:left="1009" w:hanging="1009"/>
      <w:outlineLvl w:val="4"/>
    </w:pPr>
    <w:rPr>
      <w:rFonts w:eastAsia="Times New Roman" w:cs="Times New Roman"/>
      <w:i/>
      <w:szCs w:val="20"/>
      <w:lang w:val="fi-FI" w:eastAsia="fi-FI"/>
    </w:rPr>
  </w:style>
  <w:style w:type="paragraph" w:styleId="Otsikko6">
    <w:name w:val="heading 6"/>
    <w:basedOn w:val="Normaali"/>
    <w:next w:val="Normaali"/>
    <w:link w:val="Otsikko6Char"/>
    <w:unhideWhenUsed/>
    <w:qFormat/>
    <w:rsid w:val="000C72BC"/>
    <w:pPr>
      <w:spacing w:before="240" w:after="60" w:line="240" w:lineRule="auto"/>
      <w:ind w:left="1152" w:hanging="1152"/>
      <w:outlineLvl w:val="5"/>
    </w:pPr>
    <w:rPr>
      <w:rFonts w:ascii="Calibri" w:eastAsia="Times New Roman" w:hAnsi="Calibri" w:cs="Times New Roman"/>
      <w:b/>
      <w:bCs/>
      <w:lang w:val="fi-FI" w:eastAsia="fi-FI"/>
    </w:rPr>
  </w:style>
  <w:style w:type="paragraph" w:styleId="Otsikko7">
    <w:name w:val="heading 7"/>
    <w:basedOn w:val="Normaali"/>
    <w:next w:val="Normaali"/>
    <w:link w:val="Otsikko7Char"/>
    <w:unhideWhenUsed/>
    <w:qFormat/>
    <w:rsid w:val="000C72BC"/>
    <w:pPr>
      <w:spacing w:before="240" w:after="60" w:line="240" w:lineRule="auto"/>
      <w:ind w:left="1296" w:hanging="1296"/>
      <w:outlineLvl w:val="6"/>
    </w:pPr>
    <w:rPr>
      <w:rFonts w:ascii="Calibri" w:eastAsia="Times New Roman" w:hAnsi="Calibri" w:cs="Times New Roman"/>
      <w:szCs w:val="24"/>
      <w:lang w:val="fi-FI" w:eastAsia="fi-FI"/>
    </w:rPr>
  </w:style>
  <w:style w:type="paragraph" w:styleId="Otsikko8">
    <w:name w:val="heading 8"/>
    <w:basedOn w:val="Normaali"/>
    <w:next w:val="Normaali"/>
    <w:link w:val="Otsikko8Char"/>
    <w:unhideWhenUsed/>
    <w:qFormat/>
    <w:rsid w:val="000C72BC"/>
    <w:pPr>
      <w:spacing w:before="240" w:after="60" w:line="240" w:lineRule="auto"/>
      <w:ind w:left="1440" w:hanging="1440"/>
      <w:outlineLvl w:val="7"/>
    </w:pPr>
    <w:rPr>
      <w:rFonts w:ascii="Calibri" w:eastAsia="Times New Roman" w:hAnsi="Calibri" w:cs="Times New Roman"/>
      <w:i/>
      <w:iCs/>
      <w:szCs w:val="24"/>
      <w:lang w:val="fi-FI" w:eastAsia="fi-FI"/>
    </w:rPr>
  </w:style>
  <w:style w:type="paragraph" w:styleId="Otsikko9">
    <w:name w:val="heading 9"/>
    <w:basedOn w:val="Normaali"/>
    <w:next w:val="Normaali"/>
    <w:link w:val="Otsikko9Char"/>
    <w:unhideWhenUsed/>
    <w:qFormat/>
    <w:rsid w:val="000C72BC"/>
    <w:pPr>
      <w:spacing w:before="240" w:after="60" w:line="240" w:lineRule="auto"/>
      <w:ind w:left="1584" w:hanging="1584"/>
      <w:outlineLvl w:val="8"/>
    </w:pPr>
    <w:rPr>
      <w:rFonts w:ascii="Cambria" w:eastAsia="Times New Roman" w:hAnsi="Cambria" w:cs="Times New Roman"/>
      <w:lang w:val="fi-FI"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0C72BC"/>
    <w:rPr>
      <w:rFonts w:asciiTheme="majorHAnsi" w:eastAsiaTheme="majorEastAsia" w:hAnsiTheme="majorHAnsi" w:cstheme="majorBidi"/>
      <w:color w:val="2F5496" w:themeColor="accent1" w:themeShade="BF"/>
      <w:sz w:val="26"/>
      <w:szCs w:val="26"/>
      <w:lang w:val="en-US"/>
    </w:rPr>
  </w:style>
  <w:style w:type="character" w:customStyle="1" w:styleId="Otsikko4Char">
    <w:name w:val="Otsikko 4 Char"/>
    <w:basedOn w:val="Kappaleenoletusfontti"/>
    <w:link w:val="Otsikko4"/>
    <w:uiPriority w:val="9"/>
    <w:semiHidden/>
    <w:rsid w:val="000C72BC"/>
    <w:rPr>
      <w:rFonts w:asciiTheme="majorHAnsi" w:eastAsiaTheme="majorEastAsia" w:hAnsiTheme="majorHAnsi" w:cstheme="majorBidi"/>
      <w:i/>
      <w:iCs/>
      <w:color w:val="2F5496" w:themeColor="accent1" w:themeShade="BF"/>
      <w:lang w:val="en-US"/>
    </w:rPr>
  </w:style>
  <w:style w:type="character" w:customStyle="1" w:styleId="Otsikko1Char">
    <w:name w:val="Otsikko 1 Char"/>
    <w:basedOn w:val="Kappaleenoletusfontti"/>
    <w:link w:val="Otsikko1"/>
    <w:rsid w:val="000C72BC"/>
    <w:rPr>
      <w:rFonts w:ascii="Arial" w:eastAsia="Times New Roman" w:hAnsi="Arial" w:cs="Times New Roman"/>
      <w:b/>
      <w:bCs/>
      <w:sz w:val="28"/>
      <w:szCs w:val="28"/>
      <w:lang w:eastAsia="fi-FI"/>
    </w:rPr>
  </w:style>
  <w:style w:type="character" w:customStyle="1" w:styleId="Otsikko3Char">
    <w:name w:val="Otsikko 3 Char"/>
    <w:basedOn w:val="Kappaleenoletusfontti"/>
    <w:link w:val="Otsikko3"/>
    <w:rsid w:val="000C72BC"/>
    <w:rPr>
      <w:rFonts w:ascii="Arial" w:eastAsia="Times New Roman" w:hAnsi="Arial" w:cs="Times New Roman"/>
      <w:b/>
      <w:bCs/>
      <w:szCs w:val="28"/>
      <w:lang w:eastAsia="fi-FI"/>
    </w:rPr>
  </w:style>
  <w:style w:type="character" w:customStyle="1" w:styleId="Otsikko5Char">
    <w:name w:val="Otsikko 5 Char"/>
    <w:basedOn w:val="Kappaleenoletusfontti"/>
    <w:link w:val="Otsikko5"/>
    <w:rsid w:val="000C72BC"/>
    <w:rPr>
      <w:rFonts w:ascii="Arial" w:eastAsia="Times New Roman" w:hAnsi="Arial" w:cs="Times New Roman"/>
      <w:i/>
      <w:sz w:val="20"/>
      <w:szCs w:val="20"/>
      <w:lang w:eastAsia="fi-FI"/>
    </w:rPr>
  </w:style>
  <w:style w:type="character" w:customStyle="1" w:styleId="Otsikko6Char">
    <w:name w:val="Otsikko 6 Char"/>
    <w:basedOn w:val="Kappaleenoletusfontti"/>
    <w:link w:val="Otsikko6"/>
    <w:rsid w:val="000C72BC"/>
    <w:rPr>
      <w:rFonts w:ascii="Calibri" w:eastAsia="Times New Roman" w:hAnsi="Calibri" w:cs="Times New Roman"/>
      <w:b/>
      <w:bCs/>
      <w:lang w:eastAsia="fi-FI"/>
    </w:rPr>
  </w:style>
  <w:style w:type="character" w:customStyle="1" w:styleId="Otsikko7Char">
    <w:name w:val="Otsikko 7 Char"/>
    <w:basedOn w:val="Kappaleenoletusfontti"/>
    <w:link w:val="Otsikko7"/>
    <w:rsid w:val="000C72BC"/>
    <w:rPr>
      <w:rFonts w:ascii="Calibri" w:eastAsia="Times New Roman" w:hAnsi="Calibri" w:cs="Times New Roman"/>
      <w:sz w:val="20"/>
      <w:szCs w:val="24"/>
      <w:lang w:eastAsia="fi-FI"/>
    </w:rPr>
  </w:style>
  <w:style w:type="character" w:customStyle="1" w:styleId="Otsikko8Char">
    <w:name w:val="Otsikko 8 Char"/>
    <w:basedOn w:val="Kappaleenoletusfontti"/>
    <w:link w:val="Otsikko8"/>
    <w:rsid w:val="000C72BC"/>
    <w:rPr>
      <w:rFonts w:ascii="Calibri" w:eastAsia="Times New Roman" w:hAnsi="Calibri" w:cs="Times New Roman"/>
      <w:i/>
      <w:iCs/>
      <w:sz w:val="20"/>
      <w:szCs w:val="24"/>
      <w:lang w:eastAsia="fi-FI"/>
    </w:rPr>
  </w:style>
  <w:style w:type="character" w:customStyle="1" w:styleId="Otsikko9Char">
    <w:name w:val="Otsikko 9 Char"/>
    <w:basedOn w:val="Kappaleenoletusfontti"/>
    <w:link w:val="Otsikko9"/>
    <w:rsid w:val="000C72BC"/>
    <w:rPr>
      <w:rFonts w:ascii="Cambria" w:eastAsia="Times New Roman" w:hAnsi="Cambria" w:cs="Times New Roman"/>
      <w:lang w:eastAsia="fi-FI"/>
    </w:rPr>
  </w:style>
  <w:style w:type="paragraph" w:styleId="Yltunniste">
    <w:name w:val="header"/>
    <w:basedOn w:val="Normaali"/>
    <w:link w:val="YltunnisteChar"/>
    <w:unhideWhenUsed/>
    <w:rsid w:val="00311DC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311DC3"/>
    <w:rPr>
      <w:lang w:val="en-US"/>
    </w:rPr>
  </w:style>
  <w:style w:type="paragraph" w:styleId="Alatunniste">
    <w:name w:val="footer"/>
    <w:basedOn w:val="Normaali"/>
    <w:link w:val="AlatunnisteChar"/>
    <w:uiPriority w:val="99"/>
    <w:unhideWhenUsed/>
    <w:rsid w:val="00311DC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311DC3"/>
    <w:rPr>
      <w:lang w:val="en-US"/>
    </w:rPr>
  </w:style>
  <w:style w:type="character" w:styleId="Sivunumero">
    <w:name w:val="page number"/>
    <w:basedOn w:val="Kappaleenoletusfontti"/>
    <w:semiHidden/>
    <w:rsid w:val="001B42A7"/>
  </w:style>
  <w:style w:type="character" w:styleId="Kommentinviite">
    <w:name w:val="annotation reference"/>
    <w:basedOn w:val="Kappaleenoletusfontti"/>
    <w:uiPriority w:val="99"/>
    <w:semiHidden/>
    <w:unhideWhenUsed/>
    <w:rsid w:val="001C393A"/>
    <w:rPr>
      <w:sz w:val="16"/>
      <w:szCs w:val="16"/>
    </w:rPr>
  </w:style>
  <w:style w:type="paragraph" w:styleId="Kommentinteksti">
    <w:name w:val="annotation text"/>
    <w:basedOn w:val="Normaali"/>
    <w:link w:val="KommentintekstiChar"/>
    <w:uiPriority w:val="99"/>
    <w:semiHidden/>
    <w:unhideWhenUsed/>
    <w:rsid w:val="001C393A"/>
    <w:pPr>
      <w:spacing w:line="240" w:lineRule="auto"/>
    </w:pPr>
    <w:rPr>
      <w:szCs w:val="20"/>
    </w:rPr>
  </w:style>
  <w:style w:type="character" w:customStyle="1" w:styleId="KommentintekstiChar">
    <w:name w:val="Kommentin teksti Char"/>
    <w:basedOn w:val="Kappaleenoletusfontti"/>
    <w:link w:val="Kommentinteksti"/>
    <w:uiPriority w:val="99"/>
    <w:semiHidden/>
    <w:rsid w:val="001C393A"/>
    <w:rPr>
      <w:sz w:val="20"/>
      <w:szCs w:val="20"/>
      <w:lang w:val="en-US"/>
    </w:rPr>
  </w:style>
  <w:style w:type="paragraph" w:styleId="Kommentinotsikko">
    <w:name w:val="annotation subject"/>
    <w:basedOn w:val="Kommentinteksti"/>
    <w:next w:val="Kommentinteksti"/>
    <w:link w:val="KommentinotsikkoChar"/>
    <w:uiPriority w:val="99"/>
    <w:semiHidden/>
    <w:unhideWhenUsed/>
    <w:rsid w:val="001C393A"/>
    <w:rPr>
      <w:b/>
      <w:bCs/>
    </w:rPr>
  </w:style>
  <w:style w:type="character" w:customStyle="1" w:styleId="KommentinotsikkoChar">
    <w:name w:val="Kommentin otsikko Char"/>
    <w:basedOn w:val="KommentintekstiChar"/>
    <w:link w:val="Kommentinotsikko"/>
    <w:uiPriority w:val="99"/>
    <w:semiHidden/>
    <w:rsid w:val="001C393A"/>
    <w:rPr>
      <w:b/>
      <w:bCs/>
      <w:sz w:val="20"/>
      <w:szCs w:val="20"/>
      <w:lang w:val="en-US"/>
    </w:rPr>
  </w:style>
  <w:style w:type="paragraph" w:styleId="Seliteteksti">
    <w:name w:val="Balloon Text"/>
    <w:basedOn w:val="Normaali"/>
    <w:link w:val="SelitetekstiChar"/>
    <w:uiPriority w:val="99"/>
    <w:semiHidden/>
    <w:unhideWhenUsed/>
    <w:rsid w:val="001C393A"/>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1C393A"/>
    <w:rPr>
      <w:rFonts w:ascii="Segoe UI" w:hAnsi="Segoe UI" w:cs="Segoe UI"/>
      <w:sz w:val="18"/>
      <w:szCs w:val="18"/>
      <w:lang w:val="en-US"/>
    </w:rPr>
  </w:style>
  <w:style w:type="paragraph" w:styleId="Luettelokappale">
    <w:name w:val="List Paragraph"/>
    <w:basedOn w:val="Normaali"/>
    <w:uiPriority w:val="34"/>
    <w:qFormat/>
    <w:rsid w:val="004404D5"/>
    <w:pPr>
      <w:ind w:left="720"/>
      <w:contextualSpacing/>
    </w:pPr>
  </w:style>
  <w:style w:type="character" w:styleId="Hyperlinkki">
    <w:name w:val="Hyperlink"/>
    <w:basedOn w:val="Kappaleenoletusfontti"/>
    <w:uiPriority w:val="99"/>
    <w:unhideWhenUsed/>
    <w:rsid w:val="00624EED"/>
    <w:rPr>
      <w:color w:val="0563C1" w:themeColor="hyperlink"/>
      <w:u w:val="single"/>
    </w:rPr>
  </w:style>
  <w:style w:type="character" w:styleId="Ratkaisematonmaininta">
    <w:name w:val="Unresolved Mention"/>
    <w:basedOn w:val="Kappaleenoletusfontti"/>
    <w:uiPriority w:val="99"/>
    <w:semiHidden/>
    <w:unhideWhenUsed/>
    <w:rsid w:val="00624EED"/>
    <w:rPr>
      <w:color w:val="605E5C"/>
      <w:shd w:val="clear" w:color="auto" w:fill="E1DFDD"/>
    </w:rPr>
  </w:style>
  <w:style w:type="character" w:styleId="AvattuHyperlinkki">
    <w:name w:val="FollowedHyperlink"/>
    <w:basedOn w:val="Kappaleenoletusfontti"/>
    <w:uiPriority w:val="99"/>
    <w:semiHidden/>
    <w:unhideWhenUsed/>
    <w:rsid w:val="000F20B8"/>
    <w:rPr>
      <w:color w:val="954F72" w:themeColor="followedHyperlink"/>
      <w:u w:val="single"/>
    </w:rPr>
  </w:style>
  <w:style w:type="table" w:customStyle="1" w:styleId="Vaaleataulukkoruudukko1">
    <w:name w:val="Vaalea taulukkoruudukko1"/>
    <w:basedOn w:val="Normaalitaulukko"/>
    <w:uiPriority w:val="40"/>
    <w:rsid w:val="005F2BBF"/>
    <w:pPr>
      <w:spacing w:after="0" w:line="240" w:lineRule="auto"/>
    </w:pPr>
    <w:rPr>
      <w:rFonts w:ascii="Arial" w:eastAsia="Calibri" w:hAnsi="Arial" w:cs="Calibri"/>
      <w:lang w:eastAsia="fi-FI"/>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19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iakaspalvelu.att@hel.f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virta.global/fi/tuki" TargetMode="External"/><Relationship Id="rId12" Type="http://schemas.openxmlformats.org/officeDocument/2006/relationships/hyperlink" Target="https://www.virta.global/f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nne.koski@virta.globa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nerolataus.com/" TargetMode="External"/><Relationship Id="rId4" Type="http://schemas.openxmlformats.org/officeDocument/2006/relationships/webSettings" Target="webSettings.xml"/><Relationship Id="rId9" Type="http://schemas.openxmlformats.org/officeDocument/2006/relationships/hyperlink" Target="http://www.att.hel.fi"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image007.png@01D52DB1.0A04B680" TargetMode="External"/><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2524</TotalTime>
  <Pages>7</Pages>
  <Words>1929</Words>
  <Characters>15627</Characters>
  <Application>Microsoft Office Word</Application>
  <DocSecurity>0</DocSecurity>
  <Lines>130</Lines>
  <Paragraphs>35</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Tommi Eckert</dc:creator>
  <cp:keywords/>
  <dc:description/>
  <cp:lastModifiedBy>Jani Streng</cp:lastModifiedBy>
  <cp:revision>67</cp:revision>
  <cp:lastPrinted>2023-10-23T11:36:00Z</cp:lastPrinted>
  <dcterms:created xsi:type="dcterms:W3CDTF">2023-01-25T11:10:00Z</dcterms:created>
  <dcterms:modified xsi:type="dcterms:W3CDTF">2023-11-15T07:32:00Z</dcterms:modified>
</cp:coreProperties>
</file>