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1" w:rsidRDefault="00AC50C1" w:rsidP="00586AF5">
      <w:pPr>
        <w:ind w:left="0"/>
        <w:rPr>
          <w:rFonts w:ascii="Arial" w:hAnsi="Arial" w:cs="Arial"/>
          <w:sz w:val="20"/>
          <w:szCs w:val="20"/>
        </w:rPr>
      </w:pPr>
    </w:p>
    <w:p w:rsidR="00C84EAA" w:rsidRPr="00C81B94" w:rsidRDefault="00C84EAA" w:rsidP="007050DA">
      <w:pPr>
        <w:rPr>
          <w:rFonts w:ascii="Arial" w:hAnsi="Arial" w:cs="Arial"/>
          <w:sz w:val="20"/>
          <w:szCs w:val="20"/>
        </w:rPr>
      </w:pPr>
    </w:p>
    <w:p w:rsidR="00865C06" w:rsidRPr="00C81B94" w:rsidRDefault="00822486" w:rsidP="00EA5BA7">
      <w:pPr>
        <w:tabs>
          <w:tab w:val="center" w:pos="4932"/>
          <w:tab w:val="left" w:pos="5352"/>
        </w:tabs>
        <w:ind w:left="0"/>
        <w:rPr>
          <w:rFonts w:ascii="Arial" w:hAnsi="Arial" w:cs="Arial"/>
          <w:b/>
          <w:sz w:val="20"/>
          <w:szCs w:val="20"/>
        </w:rPr>
      </w:pPr>
      <w:r w:rsidRPr="00C81B94">
        <w:rPr>
          <w:rFonts w:ascii="Arial" w:hAnsi="Arial" w:cs="Arial"/>
          <w:b/>
          <w:sz w:val="20"/>
          <w:szCs w:val="20"/>
        </w:rPr>
        <w:t>Yhdenvertaisuustoimikunnan</w:t>
      </w:r>
      <w:r w:rsidR="00865C06" w:rsidRPr="00C81B94">
        <w:rPr>
          <w:rFonts w:ascii="Arial" w:hAnsi="Arial" w:cs="Arial"/>
          <w:b/>
          <w:sz w:val="20"/>
          <w:szCs w:val="20"/>
        </w:rPr>
        <w:t xml:space="preserve"> kokous</w:t>
      </w:r>
      <w:r w:rsidR="0089260E">
        <w:rPr>
          <w:rFonts w:ascii="Arial" w:hAnsi="Arial" w:cs="Arial"/>
          <w:b/>
          <w:sz w:val="20"/>
          <w:szCs w:val="20"/>
        </w:rPr>
        <w:t xml:space="preserve"> </w:t>
      </w:r>
      <w:r w:rsidR="00A50012">
        <w:rPr>
          <w:rFonts w:ascii="Arial" w:hAnsi="Arial" w:cs="Arial"/>
          <w:b/>
          <w:sz w:val="20"/>
          <w:szCs w:val="20"/>
        </w:rPr>
        <w:t>17/09</w:t>
      </w:r>
      <w:r w:rsidR="00EB1D21">
        <w:rPr>
          <w:rFonts w:ascii="Arial" w:hAnsi="Arial" w:cs="Arial"/>
          <w:b/>
          <w:sz w:val="20"/>
          <w:szCs w:val="20"/>
        </w:rPr>
        <w:t>/2019</w:t>
      </w:r>
      <w:r w:rsidR="00EA5BA7" w:rsidRPr="00C81B94">
        <w:rPr>
          <w:rFonts w:ascii="Arial" w:hAnsi="Arial" w:cs="Arial"/>
          <w:b/>
          <w:sz w:val="20"/>
          <w:szCs w:val="20"/>
        </w:rPr>
        <w:tab/>
      </w:r>
    </w:p>
    <w:p w:rsidR="00865C06" w:rsidRPr="00C81B94" w:rsidRDefault="00865C06" w:rsidP="007050DA">
      <w:pPr>
        <w:ind w:left="1713"/>
        <w:rPr>
          <w:rFonts w:ascii="Arial" w:hAnsi="Arial" w:cs="Arial"/>
          <w:sz w:val="20"/>
          <w:szCs w:val="20"/>
          <w:lang w:bidi="ar-SA"/>
        </w:rPr>
      </w:pPr>
    </w:p>
    <w:p w:rsidR="00592E91" w:rsidRPr="00C81B94" w:rsidRDefault="00865C06" w:rsidP="004438A7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Aika:</w:t>
      </w:r>
      <w:r w:rsidR="006039EA" w:rsidRPr="00C81B94">
        <w:rPr>
          <w:rFonts w:ascii="Arial" w:hAnsi="Arial" w:cs="Arial"/>
          <w:b/>
          <w:sz w:val="20"/>
          <w:szCs w:val="20"/>
          <w:lang w:bidi="ar-SA"/>
        </w:rPr>
        <w:tab/>
      </w:r>
      <w:r w:rsidR="004922A5">
        <w:rPr>
          <w:rFonts w:ascii="Arial" w:hAnsi="Arial" w:cs="Arial"/>
          <w:sz w:val="20"/>
          <w:szCs w:val="20"/>
          <w:lang w:bidi="ar-SA"/>
        </w:rPr>
        <w:t>keskiviikkoa 17</w:t>
      </w:r>
      <w:r w:rsidR="004438A7">
        <w:rPr>
          <w:rFonts w:ascii="Arial" w:hAnsi="Arial" w:cs="Arial"/>
          <w:sz w:val="20"/>
          <w:szCs w:val="20"/>
          <w:lang w:bidi="ar-SA"/>
        </w:rPr>
        <w:t>.0</w:t>
      </w:r>
      <w:r w:rsidR="0075458D">
        <w:rPr>
          <w:rFonts w:ascii="Arial" w:hAnsi="Arial" w:cs="Arial"/>
          <w:sz w:val="20"/>
          <w:szCs w:val="20"/>
          <w:lang w:bidi="ar-SA"/>
        </w:rPr>
        <w:t>9</w:t>
      </w:r>
      <w:r w:rsidR="00EB1D21">
        <w:rPr>
          <w:rFonts w:ascii="Arial" w:hAnsi="Arial" w:cs="Arial"/>
          <w:sz w:val="20"/>
          <w:szCs w:val="20"/>
          <w:lang w:bidi="ar-SA"/>
        </w:rPr>
        <w:t>.2019</w:t>
      </w:r>
      <w:r w:rsidR="00A50012">
        <w:rPr>
          <w:rFonts w:ascii="Arial" w:hAnsi="Arial" w:cs="Arial"/>
          <w:sz w:val="20"/>
          <w:szCs w:val="20"/>
          <w:lang w:bidi="ar-SA"/>
        </w:rPr>
        <w:t xml:space="preserve"> klo 17</w:t>
      </w:r>
      <w:r w:rsidR="00BC33BA" w:rsidRPr="00C81B94">
        <w:rPr>
          <w:rFonts w:ascii="Arial" w:hAnsi="Arial" w:cs="Arial"/>
          <w:sz w:val="20"/>
          <w:szCs w:val="20"/>
          <w:lang w:bidi="ar-SA"/>
        </w:rPr>
        <w:t>.30-18.3</w:t>
      </w:r>
      <w:r w:rsidR="00AA0482" w:rsidRPr="00C81B94">
        <w:rPr>
          <w:rFonts w:ascii="Arial" w:hAnsi="Arial" w:cs="Arial"/>
          <w:sz w:val="20"/>
          <w:szCs w:val="20"/>
          <w:lang w:bidi="ar-SA"/>
        </w:rPr>
        <w:t>0</w:t>
      </w:r>
    </w:p>
    <w:p w:rsidR="00865C06" w:rsidRDefault="00865C06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Paikka</w:t>
      </w:r>
      <w:r w:rsidRPr="00C81B94">
        <w:rPr>
          <w:rFonts w:ascii="Arial" w:hAnsi="Arial" w:cs="Arial"/>
          <w:sz w:val="20"/>
          <w:szCs w:val="20"/>
          <w:lang w:bidi="ar-SA"/>
        </w:rPr>
        <w:t>:</w:t>
      </w:r>
      <w:r w:rsidRPr="00C81B94">
        <w:rPr>
          <w:rFonts w:ascii="Arial" w:hAnsi="Arial" w:cs="Arial"/>
          <w:sz w:val="20"/>
          <w:szCs w:val="20"/>
          <w:lang w:bidi="ar-SA"/>
        </w:rPr>
        <w:tab/>
      </w:r>
      <w:proofErr w:type="spellStart"/>
      <w:r w:rsidR="00A50012">
        <w:rPr>
          <w:rFonts w:ascii="Arial" w:hAnsi="Arial" w:cs="Arial"/>
          <w:sz w:val="20"/>
          <w:szCs w:val="20"/>
          <w:lang w:bidi="ar-SA"/>
        </w:rPr>
        <w:t>Hellenius</w:t>
      </w:r>
      <w:proofErr w:type="spellEnd"/>
      <w:r w:rsidR="00A50012">
        <w:rPr>
          <w:rFonts w:ascii="Arial" w:hAnsi="Arial" w:cs="Arial"/>
          <w:sz w:val="20"/>
          <w:szCs w:val="20"/>
          <w:lang w:bidi="ar-SA"/>
        </w:rPr>
        <w:t>-sali, Aleksanterinkatu 24 (3</w:t>
      </w:r>
      <w:r w:rsidR="00FE5A3F" w:rsidRPr="00C81B94">
        <w:rPr>
          <w:rFonts w:ascii="Arial" w:hAnsi="Arial" w:cs="Arial"/>
          <w:sz w:val="20"/>
          <w:szCs w:val="20"/>
          <w:lang w:bidi="ar-SA"/>
        </w:rPr>
        <w:t xml:space="preserve"> krs.)</w:t>
      </w:r>
    </w:p>
    <w:p w:rsidR="00E347D7" w:rsidRDefault="00E347D7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E347D7" w:rsidRPr="003573E7" w:rsidRDefault="00E347D7" w:rsidP="00E347D7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3573E7">
        <w:rPr>
          <w:rFonts w:ascii="Arial" w:hAnsi="Arial" w:cs="Arial"/>
          <w:b/>
          <w:sz w:val="20"/>
          <w:szCs w:val="20"/>
          <w:lang w:bidi="ar-SA"/>
        </w:rPr>
        <w:t>Osallistujat</w:t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</w:p>
    <w:p w:rsidR="00E347D7" w:rsidRPr="003573E7" w:rsidRDefault="00E347D7" w:rsidP="00E347D7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>
        <w:rPr>
          <w:rFonts w:ascii="Arial" w:hAnsi="Arial" w:cs="Arial"/>
          <w:i/>
          <w:sz w:val="20"/>
          <w:szCs w:val="20"/>
          <w:lang w:bidi="ar-SA"/>
        </w:rPr>
        <w:t>Yhdenvertaisuus</w:t>
      </w:r>
      <w:r w:rsidRPr="003573E7">
        <w:rPr>
          <w:rFonts w:ascii="Arial" w:hAnsi="Arial" w:cs="Arial"/>
          <w:i/>
          <w:sz w:val="20"/>
          <w:szCs w:val="20"/>
          <w:lang w:bidi="ar-SA"/>
        </w:rPr>
        <w:t>toimikunnan jäsenet</w:t>
      </w:r>
      <w:r w:rsidRPr="003573E7">
        <w:rPr>
          <w:rFonts w:ascii="Arial" w:hAnsi="Arial" w:cs="Arial"/>
          <w:i/>
          <w:sz w:val="20"/>
          <w:szCs w:val="20"/>
          <w:lang w:bidi="ar-SA"/>
        </w:rPr>
        <w:tab/>
      </w:r>
      <w:r>
        <w:rPr>
          <w:rFonts w:ascii="Arial" w:hAnsi="Arial" w:cs="Arial"/>
          <w:i/>
          <w:sz w:val="20"/>
          <w:szCs w:val="20"/>
          <w:lang w:bidi="ar-SA"/>
        </w:rPr>
        <w:tab/>
      </w:r>
      <w:r w:rsidRPr="003573E7">
        <w:rPr>
          <w:rFonts w:ascii="Arial" w:hAnsi="Arial" w:cs="Arial"/>
          <w:i/>
          <w:sz w:val="20"/>
          <w:szCs w:val="20"/>
          <w:lang w:bidi="ar-SA"/>
        </w:rPr>
        <w:t>varajäsenet</w:t>
      </w:r>
    </w:p>
    <w:p w:rsidR="00E347D7" w:rsidRPr="003573E7" w:rsidRDefault="00E347D7" w:rsidP="00E347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Maria Loima, pj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Timo Kontio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E347D7" w:rsidRPr="00E347D7" w:rsidRDefault="00E347D7" w:rsidP="00E347D7">
      <w:pPr>
        <w:ind w:left="993" w:hanging="993"/>
        <w:rPr>
          <w:rFonts w:ascii="Arial" w:hAnsi="Arial" w:cs="Arial"/>
          <w:sz w:val="20"/>
          <w:szCs w:val="20"/>
          <w:lang w:val="sv-SE" w:bidi="ar-SA"/>
        </w:rPr>
      </w:pPr>
      <w:r w:rsidRPr="00E347D7">
        <w:rPr>
          <w:rFonts w:ascii="Arial" w:hAnsi="Arial" w:cs="Arial"/>
          <w:sz w:val="20"/>
          <w:szCs w:val="20"/>
          <w:lang w:val="sv-SE" w:bidi="ar-SA"/>
        </w:rPr>
        <w:t xml:space="preserve">Katja Mannerström, </w:t>
      </w:r>
      <w:proofErr w:type="spellStart"/>
      <w:r w:rsidRPr="00E347D7">
        <w:rPr>
          <w:rFonts w:ascii="Arial" w:hAnsi="Arial" w:cs="Arial"/>
          <w:sz w:val="20"/>
          <w:szCs w:val="20"/>
          <w:lang w:val="sv-SE" w:bidi="ar-SA"/>
        </w:rPr>
        <w:t>varapj</w:t>
      </w:r>
      <w:proofErr w:type="spellEnd"/>
      <w:r w:rsidRPr="00E347D7">
        <w:rPr>
          <w:rFonts w:ascii="Arial" w:hAnsi="Arial" w:cs="Arial"/>
          <w:sz w:val="20"/>
          <w:szCs w:val="20"/>
          <w:lang w:val="sv-SE" w:bidi="ar-SA"/>
        </w:rPr>
        <w:t xml:space="preserve"> </w:t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  <w:t>X</w:t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 xml:space="preserve">Tommi </w:t>
      </w:r>
      <w:proofErr w:type="spellStart"/>
      <w:r w:rsidRPr="00E347D7">
        <w:rPr>
          <w:rFonts w:ascii="Arial" w:hAnsi="Arial" w:cs="Arial"/>
          <w:sz w:val="20"/>
          <w:szCs w:val="20"/>
          <w:lang w:val="sv-SE" w:bidi="ar-SA"/>
        </w:rPr>
        <w:t>Vil</w:t>
      </w:r>
      <w:r>
        <w:rPr>
          <w:rFonts w:ascii="Arial" w:hAnsi="Arial" w:cs="Arial"/>
          <w:sz w:val="20"/>
          <w:szCs w:val="20"/>
          <w:lang w:val="sv-SE" w:bidi="ar-SA"/>
        </w:rPr>
        <w:t>p</w:t>
      </w:r>
      <w:r w:rsidRPr="00E347D7">
        <w:rPr>
          <w:rFonts w:ascii="Arial" w:hAnsi="Arial" w:cs="Arial"/>
          <w:sz w:val="20"/>
          <w:szCs w:val="20"/>
          <w:lang w:val="sv-SE" w:bidi="ar-SA"/>
        </w:rPr>
        <w:t>pula</w:t>
      </w:r>
      <w:proofErr w:type="spellEnd"/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</w:p>
    <w:p w:rsidR="00E347D7" w:rsidRPr="003573E7" w:rsidRDefault="00E347D7" w:rsidP="00E347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Päivi Kiili-Laakko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Enni Ikonen</w:t>
      </w:r>
    </w:p>
    <w:p w:rsidR="00E347D7" w:rsidRPr="003573E7" w:rsidRDefault="00E347D7" w:rsidP="00E347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Milo Toivonen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>Tekla Kosonen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E347D7" w:rsidRPr="003573E7" w:rsidRDefault="00E347D7" w:rsidP="00E347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Mikko Weckström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Arja-Katariina Ylänkö</w:t>
      </w:r>
    </w:p>
    <w:p w:rsidR="00E347D7" w:rsidRPr="003573E7" w:rsidRDefault="00E347D7" w:rsidP="00E347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Binar Mustafa</w:t>
      </w:r>
      <w:r>
        <w:rPr>
          <w:rFonts w:ascii="Arial" w:hAnsi="Arial" w:cs="Arial"/>
          <w:sz w:val="20"/>
          <w:szCs w:val="20"/>
          <w:lang w:bidi="ar-SA"/>
        </w:rPr>
        <w:tab/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Elina Vainikainen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</w:p>
    <w:p w:rsidR="00E347D7" w:rsidRPr="003573E7" w:rsidRDefault="00E347D7" w:rsidP="00E347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Byoma Tamrakar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Pentti Pieski</w:t>
      </w:r>
      <w:r w:rsidRPr="003573E7">
        <w:rPr>
          <w:rFonts w:ascii="Arial" w:hAnsi="Arial" w:cs="Arial"/>
          <w:sz w:val="20"/>
          <w:szCs w:val="20"/>
          <w:lang w:bidi="ar-SA"/>
        </w:rPr>
        <w:tab/>
        <w:t xml:space="preserve"> 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</w:p>
    <w:p w:rsidR="00E347D7" w:rsidRPr="003573E7" w:rsidRDefault="00E347D7" w:rsidP="00E347D7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</w:p>
    <w:p w:rsidR="00E347D7" w:rsidRPr="003573E7" w:rsidRDefault="00E347D7" w:rsidP="00E347D7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 w:rsidRPr="003573E7">
        <w:rPr>
          <w:rFonts w:ascii="Arial" w:hAnsi="Arial" w:cs="Arial"/>
          <w:i/>
          <w:sz w:val="20"/>
          <w:szCs w:val="20"/>
          <w:lang w:bidi="ar-SA"/>
        </w:rPr>
        <w:t>Pysyvät asiantuntijat</w:t>
      </w:r>
    </w:p>
    <w:p w:rsidR="00E347D7" w:rsidRPr="003573E7" w:rsidRDefault="00E347D7" w:rsidP="00E347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Milla Sandt, tasa-arvotoimi</w:t>
      </w:r>
      <w:r>
        <w:rPr>
          <w:rFonts w:ascii="Arial" w:hAnsi="Arial" w:cs="Arial"/>
          <w:sz w:val="20"/>
          <w:szCs w:val="20"/>
          <w:lang w:bidi="ar-SA"/>
        </w:rPr>
        <w:t>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E347D7" w:rsidRDefault="00E347D7" w:rsidP="00E347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Nitin Sood, yhdenvertaisuustoim</w:t>
      </w:r>
      <w:r>
        <w:rPr>
          <w:rFonts w:ascii="Arial" w:hAnsi="Arial" w:cs="Arial"/>
          <w:sz w:val="20"/>
          <w:szCs w:val="20"/>
          <w:lang w:bidi="ar-SA"/>
        </w:rPr>
        <w:t>ikunnan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X</w:t>
      </w:r>
    </w:p>
    <w:p w:rsidR="00E347D7" w:rsidRPr="00C81B94" w:rsidRDefault="00E347D7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bookmarkStart w:id="0" w:name="_GoBack"/>
      <w:bookmarkEnd w:id="0"/>
    </w:p>
    <w:p w:rsidR="00592E91" w:rsidRPr="00C81B94" w:rsidRDefault="00592E91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avaus</w:t>
      </w:r>
    </w:p>
    <w:p w:rsidR="00BC33BA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Kokous </w:t>
      </w:r>
      <w:r w:rsidR="00A50012">
        <w:rPr>
          <w:rFonts w:ascii="Arial" w:hAnsi="Arial" w:cs="Arial"/>
          <w:sz w:val="20"/>
          <w:szCs w:val="20"/>
          <w:lang w:bidi="ar-SA"/>
        </w:rPr>
        <w:t>avataan kello 17</w:t>
      </w:r>
      <w:r w:rsidRPr="00C81B94">
        <w:rPr>
          <w:rFonts w:ascii="Arial" w:hAnsi="Arial" w:cs="Arial"/>
          <w:sz w:val="20"/>
          <w:szCs w:val="20"/>
          <w:lang w:bidi="ar-SA"/>
        </w:rPr>
        <w:t>.30</w:t>
      </w:r>
      <w:r w:rsidR="00C81B94">
        <w:rPr>
          <w:rFonts w:ascii="Arial" w:hAnsi="Arial" w:cs="Arial"/>
          <w:sz w:val="20"/>
          <w:szCs w:val="20"/>
          <w:lang w:bidi="ar-SA"/>
        </w:rPr>
        <w:t>.</w:t>
      </w:r>
    </w:p>
    <w:p w:rsidR="00070767" w:rsidRPr="00C81B94" w:rsidRDefault="00044B0B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Päätös: Kokous avattiin kello </w:t>
      </w:r>
      <w:r w:rsidR="00070767">
        <w:rPr>
          <w:rFonts w:ascii="Arial" w:hAnsi="Arial" w:cs="Arial"/>
          <w:sz w:val="20"/>
          <w:szCs w:val="20"/>
          <w:lang w:bidi="ar-SA"/>
        </w:rPr>
        <w:t>17.32</w:t>
      </w:r>
      <w:r>
        <w:rPr>
          <w:rFonts w:ascii="Arial" w:hAnsi="Arial" w:cs="Arial"/>
          <w:sz w:val="20"/>
          <w:szCs w:val="20"/>
          <w:lang w:bidi="ar-SA"/>
        </w:rPr>
        <w:t>.</w:t>
      </w: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laillisuuden ja päätösvaltaisuuden toteaminen</w:t>
      </w:r>
    </w:p>
    <w:p w:rsidR="00EB1D21" w:rsidRDefault="00BC33BA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Kokous on laillisesti koolle kutsuttu ja päätösvaltainen. </w:t>
      </w:r>
    </w:p>
    <w:p w:rsidR="00070767" w:rsidRDefault="00044B0B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 Kokous on kutsuttu laillisesti koolle ja päätösvaltainen.</w:t>
      </w: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Esityslistan hyväksyminen</w:t>
      </w:r>
    </w:p>
    <w:p w:rsidR="00BC33BA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Hyväksytään esityslista kokouksen työjärjestykseksi.</w:t>
      </w:r>
    </w:p>
    <w:p w:rsidR="00070767" w:rsidRPr="00044B0B" w:rsidRDefault="00044B0B" w:rsidP="00044B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 Hyväksyttiin esityslista muuttamattomana kokouksen työjärjestykseksi.</w:t>
      </w:r>
    </w:p>
    <w:p w:rsidR="00BC33BA" w:rsidRPr="00C81B94" w:rsidRDefault="00A50012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Henkilöstön yhdenvertaisuussuunnitelma</w:t>
      </w:r>
      <w:r w:rsidR="0075458D">
        <w:rPr>
          <w:rFonts w:ascii="Arial" w:hAnsi="Arial" w:cs="Arial"/>
          <w:b/>
          <w:sz w:val="20"/>
          <w:szCs w:val="20"/>
        </w:rPr>
        <w:t xml:space="preserve"> (liite 1)</w:t>
      </w:r>
    </w:p>
    <w:p w:rsidR="00780709" w:rsidRPr="00780709" w:rsidRDefault="00780709" w:rsidP="00780709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Asia: </w:t>
      </w:r>
      <w:r>
        <w:rPr>
          <w:rFonts w:ascii="Arial" w:hAnsi="Arial" w:cs="Arial"/>
          <w:sz w:val="20"/>
          <w:szCs w:val="20"/>
          <w:lang w:bidi="ar-SA"/>
        </w:rPr>
        <w:t>Käsitellään henkilöstön yhdenvertaisuussuunnitelma ja päätetään lausunnon tekemisestä. Henkilöstöosaston yhdenvertaisuudesta vastaava työntekijä esittelee toimenpidetaulukon.</w:t>
      </w:r>
    </w:p>
    <w:p w:rsidR="004C130B" w:rsidRDefault="004C130B" w:rsidP="004C130B">
      <w:pPr>
        <w:pStyle w:val="Luettelokappale"/>
        <w:rPr>
          <w:rFonts w:ascii="ArialMT" w:hAnsi="ArialMT" w:cs="ArialMT"/>
          <w:sz w:val="20"/>
          <w:szCs w:val="20"/>
        </w:rPr>
      </w:pPr>
      <w:r w:rsidRPr="00C81B94">
        <w:rPr>
          <w:rFonts w:ascii="Arial" w:hAnsi="Arial" w:cs="Arial"/>
          <w:sz w:val="20"/>
          <w:szCs w:val="20"/>
        </w:rPr>
        <w:t xml:space="preserve">Esitys: </w:t>
      </w:r>
      <w:r w:rsidRPr="00C81B94">
        <w:rPr>
          <w:rFonts w:ascii="ArialMT" w:hAnsi="ArialMT" w:cs="ArialMT"/>
          <w:sz w:val="20"/>
          <w:szCs w:val="20"/>
        </w:rPr>
        <w:t>Merkitään keskustelu tiedoksi.</w:t>
      </w:r>
    </w:p>
    <w:p w:rsidR="00044B0B" w:rsidRDefault="00044B0B" w:rsidP="00044B0B">
      <w:pPr>
        <w:pStyle w:val="Luettelokappale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Käsittely: </w:t>
      </w:r>
      <w:r w:rsidRPr="00044B0B">
        <w:rPr>
          <w:rFonts w:ascii="ArialMT" w:hAnsi="ArialMT" w:cs="ArialMT"/>
          <w:sz w:val="20"/>
          <w:szCs w:val="20"/>
        </w:rPr>
        <w:t>HR-suunnittelija Aino Lääkkölä-Pyykönen esitteli henkilöstön yhdenv</w:t>
      </w:r>
      <w:r>
        <w:rPr>
          <w:rFonts w:ascii="ArialMT" w:hAnsi="ArialMT" w:cs="ArialMT"/>
          <w:sz w:val="20"/>
          <w:szCs w:val="20"/>
        </w:rPr>
        <w:t xml:space="preserve">ertaisuussuunnitelmaesityksen.  </w:t>
      </w:r>
      <w:r w:rsidRPr="00044B0B">
        <w:rPr>
          <w:rFonts w:ascii="ArialMT" w:hAnsi="ArialMT" w:cs="ArialMT"/>
          <w:sz w:val="20"/>
          <w:szCs w:val="20"/>
        </w:rPr>
        <w:t xml:space="preserve">Yhdenvertaisuussuunnitelman tavoitteena on henkilöstön yhdenvertaisuuden edistäminen ja henkilöstön suojeleminen syrjinnältä sekä syrjinnän ehkäiseminen. Se kokoaa yhteen kaupungin henkilöstöpoliittiset linjaukset ja menettelytavat, joilla henkilöstön yhdenvertaisuutta edistetään ja kehitetään. </w:t>
      </w:r>
      <w:r>
        <w:rPr>
          <w:rFonts w:ascii="ArialMT" w:hAnsi="ArialMT" w:cs="ArialMT"/>
          <w:sz w:val="20"/>
          <w:szCs w:val="20"/>
        </w:rPr>
        <w:t>Seuraavalle vuodelle</w:t>
      </w:r>
      <w:r w:rsidRPr="00044B0B">
        <w:rPr>
          <w:rFonts w:ascii="ArialMT" w:hAnsi="ArialMT" w:cs="ArialMT"/>
          <w:sz w:val="20"/>
          <w:szCs w:val="20"/>
        </w:rPr>
        <w:t xml:space="preserve"> on valmisteltu seura</w:t>
      </w:r>
      <w:r>
        <w:rPr>
          <w:rFonts w:ascii="ArialMT" w:hAnsi="ArialMT" w:cs="ArialMT"/>
          <w:sz w:val="20"/>
          <w:szCs w:val="20"/>
        </w:rPr>
        <w:t xml:space="preserve">avaa toimenpidekokonaisuutta:  </w:t>
      </w:r>
    </w:p>
    <w:p w:rsidR="00044B0B" w:rsidRPr="00044B0B" w:rsidRDefault="00044B0B" w:rsidP="00044B0B">
      <w:pPr>
        <w:pStyle w:val="Luettelokappale"/>
        <w:numPr>
          <w:ilvl w:val="0"/>
          <w:numId w:val="30"/>
        </w:numPr>
        <w:jc w:val="both"/>
        <w:rPr>
          <w:rFonts w:ascii="ArialMT" w:hAnsi="ArialMT" w:cs="ArialMT"/>
          <w:sz w:val="20"/>
          <w:szCs w:val="20"/>
        </w:rPr>
      </w:pPr>
      <w:r w:rsidRPr="00044B0B">
        <w:rPr>
          <w:rFonts w:ascii="ArialMT" w:hAnsi="ArialMT" w:cs="ArialMT"/>
          <w:sz w:val="20"/>
          <w:szCs w:val="20"/>
        </w:rPr>
        <w:t>Yhdenvertainen rekrytointi</w:t>
      </w:r>
    </w:p>
    <w:p w:rsidR="00044B0B" w:rsidRPr="00044B0B" w:rsidRDefault="00044B0B" w:rsidP="00044B0B">
      <w:pPr>
        <w:pStyle w:val="Luettelokappale"/>
        <w:numPr>
          <w:ilvl w:val="0"/>
          <w:numId w:val="30"/>
        </w:numPr>
        <w:jc w:val="both"/>
        <w:rPr>
          <w:rFonts w:ascii="ArialMT" w:hAnsi="ArialMT" w:cs="ArialMT"/>
          <w:sz w:val="20"/>
          <w:szCs w:val="20"/>
        </w:rPr>
      </w:pPr>
      <w:r w:rsidRPr="00044B0B">
        <w:rPr>
          <w:rFonts w:ascii="ArialMT" w:hAnsi="ArialMT" w:cs="ArialMT"/>
          <w:sz w:val="20"/>
          <w:szCs w:val="20"/>
        </w:rPr>
        <w:t>Yhdenvertainen työssä kehittyminen ja uralla eteneminen</w:t>
      </w:r>
    </w:p>
    <w:p w:rsidR="00044B0B" w:rsidRPr="00044B0B" w:rsidRDefault="00044B0B" w:rsidP="00044B0B">
      <w:pPr>
        <w:pStyle w:val="Luettelokappale"/>
        <w:numPr>
          <w:ilvl w:val="0"/>
          <w:numId w:val="30"/>
        </w:numPr>
        <w:jc w:val="both"/>
        <w:rPr>
          <w:rFonts w:ascii="ArialMT" w:hAnsi="ArialMT" w:cs="ArialMT"/>
          <w:sz w:val="20"/>
          <w:szCs w:val="20"/>
        </w:rPr>
      </w:pPr>
      <w:r w:rsidRPr="00044B0B">
        <w:rPr>
          <w:rFonts w:ascii="ArialMT" w:hAnsi="ArialMT" w:cs="ArialMT"/>
          <w:sz w:val="20"/>
          <w:szCs w:val="20"/>
        </w:rPr>
        <w:t>Yhdenvertaista työelämää tukevat käytännöt</w:t>
      </w:r>
    </w:p>
    <w:p w:rsidR="00044B0B" w:rsidRPr="00044B0B" w:rsidRDefault="00044B0B" w:rsidP="00044B0B">
      <w:pPr>
        <w:pStyle w:val="Luettelokappale"/>
        <w:numPr>
          <w:ilvl w:val="0"/>
          <w:numId w:val="30"/>
        </w:numPr>
        <w:jc w:val="both"/>
        <w:rPr>
          <w:rFonts w:ascii="ArialMT" w:hAnsi="ArialMT" w:cs="ArialMT"/>
          <w:sz w:val="20"/>
          <w:szCs w:val="20"/>
        </w:rPr>
      </w:pPr>
      <w:r w:rsidRPr="00044B0B">
        <w:rPr>
          <w:rFonts w:ascii="ArialMT" w:hAnsi="ArialMT" w:cs="ArialMT"/>
          <w:sz w:val="20"/>
          <w:szCs w:val="20"/>
        </w:rPr>
        <w:t>Yhdenvertaisuutta tukeva johtaminen ja esihenkilötyö</w:t>
      </w:r>
    </w:p>
    <w:p w:rsidR="00044B0B" w:rsidRDefault="00044B0B" w:rsidP="00044B0B">
      <w:pPr>
        <w:pStyle w:val="Luettelokappale"/>
        <w:numPr>
          <w:ilvl w:val="0"/>
          <w:numId w:val="30"/>
        </w:numPr>
        <w:jc w:val="both"/>
        <w:rPr>
          <w:rFonts w:ascii="ArialMT" w:hAnsi="ArialMT" w:cs="ArialMT"/>
          <w:sz w:val="20"/>
          <w:szCs w:val="20"/>
        </w:rPr>
      </w:pPr>
      <w:r w:rsidRPr="00044B0B">
        <w:rPr>
          <w:rFonts w:ascii="ArialMT" w:hAnsi="ArialMT" w:cs="ArialMT"/>
          <w:sz w:val="20"/>
          <w:szCs w:val="20"/>
        </w:rPr>
        <w:t>Yhdenvertaisuutta edistävät käytännöt, työkalut ja tuki.</w:t>
      </w:r>
    </w:p>
    <w:p w:rsidR="00044B0B" w:rsidRPr="00044B0B" w:rsidRDefault="00044B0B" w:rsidP="00044B0B">
      <w:pPr>
        <w:pStyle w:val="Luettelokappale"/>
        <w:jc w:val="both"/>
        <w:rPr>
          <w:rFonts w:ascii="ArialMT" w:hAnsi="ArialMT" w:cs="ArialMT"/>
          <w:sz w:val="20"/>
          <w:szCs w:val="20"/>
        </w:rPr>
      </w:pPr>
      <w:r w:rsidRPr="00044B0B">
        <w:rPr>
          <w:rFonts w:ascii="ArialMT" w:hAnsi="ArialMT" w:cs="ArialMT"/>
          <w:sz w:val="20"/>
          <w:szCs w:val="20"/>
        </w:rPr>
        <w:t>Päätös: Merkittiin keskustelu tiedoksi. Yhdenvertaisuustoimikunta antaa lausunnon henkilöstön yhdenvertaisuussuunnitelman toimenpiteistä.</w:t>
      </w:r>
    </w:p>
    <w:p w:rsidR="003878A1" w:rsidRPr="003878A1" w:rsidRDefault="00A50012" w:rsidP="003878A1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Palvelujen yhdenvertaisuussuunnitelma</w:t>
      </w:r>
      <w:r w:rsidR="0075458D">
        <w:rPr>
          <w:rFonts w:ascii="Arial" w:hAnsi="Arial" w:cs="Arial"/>
          <w:b/>
          <w:sz w:val="20"/>
          <w:szCs w:val="20"/>
        </w:rPr>
        <w:t xml:space="preserve"> (liitteet 2-4)</w:t>
      </w:r>
    </w:p>
    <w:p w:rsidR="00780709" w:rsidRPr="00780709" w:rsidRDefault="00780709" w:rsidP="00780709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Asia: </w:t>
      </w:r>
      <w:r>
        <w:rPr>
          <w:rFonts w:ascii="Arial" w:hAnsi="Arial" w:cs="Arial"/>
          <w:sz w:val="20"/>
          <w:szCs w:val="20"/>
          <w:lang w:bidi="ar-SA"/>
        </w:rPr>
        <w:t>Käsitellään palvelujen yhdenvertaisuussuunnitelma ja päätetään lausunnon tekemisestä. Esittelijä esittelee luonnoksen yhdenvertaisuussuunnitelmasta.</w:t>
      </w:r>
    </w:p>
    <w:p w:rsidR="003878A1" w:rsidRDefault="003878A1" w:rsidP="003878A1">
      <w:pPr>
        <w:pStyle w:val="Luettelokappale"/>
        <w:rPr>
          <w:rFonts w:ascii="ArialMT" w:hAnsi="ArialMT" w:cs="ArialMT"/>
          <w:sz w:val="20"/>
          <w:szCs w:val="20"/>
        </w:rPr>
      </w:pPr>
      <w:r w:rsidRPr="00C81B94">
        <w:rPr>
          <w:rFonts w:ascii="Arial" w:hAnsi="Arial" w:cs="Arial"/>
          <w:sz w:val="20"/>
          <w:szCs w:val="20"/>
        </w:rPr>
        <w:t xml:space="preserve">Esitys: </w:t>
      </w:r>
      <w:r w:rsidRPr="00C81B94">
        <w:rPr>
          <w:rFonts w:ascii="ArialMT" w:hAnsi="ArialMT" w:cs="ArialMT"/>
          <w:sz w:val="20"/>
          <w:szCs w:val="20"/>
        </w:rPr>
        <w:t>Merkitään keskustelu tiedoksi.</w:t>
      </w:r>
    </w:p>
    <w:p w:rsidR="00044B0B" w:rsidRDefault="00044B0B" w:rsidP="00044B0B">
      <w:pPr>
        <w:pStyle w:val="Luettelokappale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Käsittely: Suunnittelija ja yhdenvertaisuustoimikunnan esittelijä Nitin Sood esitteli yhdenvertaisuussuunnitelma. Suunnitelman keskeiseksi lähtökohdaksi on otettu ihmisoikeusperustaisuus, jonka toteutumista tukee seuraavat arvot: sosiaalinen kestävyys, esteettömyys </w:t>
      </w:r>
      <w:r>
        <w:rPr>
          <w:rFonts w:ascii="ArialMT" w:hAnsi="ArialMT" w:cs="ArialMT"/>
          <w:sz w:val="20"/>
          <w:szCs w:val="20"/>
        </w:rPr>
        <w:lastRenderedPageBreak/>
        <w:t xml:space="preserve">ja saavutettavuus, normitietoisuus, </w:t>
      </w:r>
      <w:proofErr w:type="spellStart"/>
      <w:r>
        <w:rPr>
          <w:rFonts w:ascii="ArialMT" w:hAnsi="ArialMT" w:cs="ArialMT"/>
          <w:sz w:val="20"/>
          <w:szCs w:val="20"/>
        </w:rPr>
        <w:t>intersektionaalisuus</w:t>
      </w:r>
      <w:proofErr w:type="spellEnd"/>
      <w:r>
        <w:rPr>
          <w:rFonts w:ascii="ArialMT" w:hAnsi="ArialMT" w:cs="ArialMT"/>
          <w:sz w:val="20"/>
          <w:szCs w:val="20"/>
        </w:rPr>
        <w:t xml:space="preserve"> ja osallisuus. </w:t>
      </w:r>
      <w:r w:rsidR="00E347D7">
        <w:rPr>
          <w:rFonts w:ascii="ArialMT" w:hAnsi="ArialMT" w:cs="ArialMT"/>
          <w:sz w:val="20"/>
          <w:szCs w:val="20"/>
        </w:rPr>
        <w:t>Suunnitelma on tarkoitus hyväksyä kaupunginhallituksessa lokakuussa 2019.</w:t>
      </w:r>
    </w:p>
    <w:p w:rsidR="00044B0B" w:rsidRPr="004C130B" w:rsidRDefault="00044B0B" w:rsidP="003878A1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Päätös: </w:t>
      </w:r>
      <w:r>
        <w:rPr>
          <w:rFonts w:ascii="ArialMT" w:hAnsi="ArialMT" w:cs="ArialMT"/>
          <w:sz w:val="20"/>
          <w:szCs w:val="20"/>
        </w:rPr>
        <w:t>Merkittiin keskustelu tiedoksi. Yhdenvertaisuustoimikunta antaa lausunnon</w:t>
      </w:r>
      <w:r>
        <w:rPr>
          <w:rFonts w:ascii="ArialMT" w:hAnsi="ArialMT" w:cs="ArialMT"/>
          <w:sz w:val="20"/>
          <w:szCs w:val="20"/>
        </w:rPr>
        <w:t xml:space="preserve"> palvelujen </w:t>
      </w:r>
      <w:r>
        <w:rPr>
          <w:rFonts w:ascii="ArialMT" w:hAnsi="ArialMT" w:cs="ArialMT"/>
          <w:sz w:val="20"/>
          <w:szCs w:val="20"/>
        </w:rPr>
        <w:t>yhdenvertais</w:t>
      </w:r>
      <w:r>
        <w:rPr>
          <w:rFonts w:ascii="ArialMT" w:hAnsi="ArialMT" w:cs="ArialMT"/>
          <w:sz w:val="20"/>
          <w:szCs w:val="20"/>
        </w:rPr>
        <w:t>uussuunnitelman toimeenpanosta ja resursseista.</w:t>
      </w:r>
    </w:p>
    <w:p w:rsidR="00A343D5" w:rsidRPr="00C81B94" w:rsidRDefault="00A343D5" w:rsidP="00A343D5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Seuraavat kokoukset</w:t>
      </w:r>
    </w:p>
    <w:p w:rsidR="00780709" w:rsidRPr="00780709" w:rsidRDefault="00780709" w:rsidP="00780709">
      <w:pPr>
        <w:pStyle w:val="Luettelokappale"/>
        <w:jc w:val="both"/>
        <w:rPr>
          <w:rFonts w:ascii="Arial" w:hAnsi="Arial" w:cs="Arial"/>
          <w:sz w:val="20"/>
          <w:szCs w:val="20"/>
        </w:rPr>
      </w:pPr>
      <w:r w:rsidRPr="00C81B94">
        <w:rPr>
          <w:rFonts w:ascii="Arial" w:hAnsi="Arial" w:cs="Arial"/>
          <w:sz w:val="20"/>
          <w:szCs w:val="20"/>
        </w:rPr>
        <w:t xml:space="preserve">Asia: </w:t>
      </w:r>
      <w:r>
        <w:rPr>
          <w:rFonts w:ascii="Arial" w:hAnsi="Arial" w:cs="Arial"/>
          <w:sz w:val="20"/>
          <w:szCs w:val="20"/>
        </w:rPr>
        <w:t>Seuraava kokous on 30.09.2019 kello 16.30-18.30 (kokoushuone Metro, Pohjoisesplanadi 11-13). Apulaispormestari Pia Pakarinen on ehdottanut tapaamista syksylle.</w:t>
      </w:r>
    </w:p>
    <w:p w:rsidR="004C130B" w:rsidRDefault="004C130B" w:rsidP="004C130B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Esitys: Merkitään keskustelu tiedoksi</w:t>
      </w:r>
      <w:r w:rsidR="00780709">
        <w:rPr>
          <w:rFonts w:ascii="Arial" w:hAnsi="Arial" w:cs="Arial"/>
          <w:sz w:val="20"/>
          <w:szCs w:val="20"/>
        </w:rPr>
        <w:t xml:space="preserve"> ja päätetään syksyn kokousajankohdat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44B0B" w:rsidRPr="004C130B" w:rsidRDefault="00044B0B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Päätös: Seuraavat kokoukset on 30.9. kello 16.30, 31.10. kello 16, 28.11. kello 16.30 ja 19.12. kello 16.30 (varaus)</w:t>
      </w:r>
    </w:p>
    <w:p w:rsidR="004438A7" w:rsidRPr="004438A7" w:rsidRDefault="00D7528C" w:rsidP="004438A7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Muut esille tulevat asiat</w:t>
      </w:r>
    </w:p>
    <w:p w:rsidR="00D7528C" w:rsidRDefault="00D7528C" w:rsidP="00D7528C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Merkitään keskustelu tiedoksi.</w:t>
      </w:r>
    </w:p>
    <w:p w:rsidR="00E347D7" w:rsidRDefault="00E347D7" w:rsidP="00D7528C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Käsittely: Yhdenvertaisuustoimikunta haluaa selvittää, onko varajäsenen mahdollista osallistua kokouksiin varsinaisen jäsenen ollen paikalla.</w:t>
      </w:r>
    </w:p>
    <w:p w:rsidR="00044B0B" w:rsidRPr="00C81B94" w:rsidRDefault="00044B0B" w:rsidP="00D7528C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Päätös: </w:t>
      </w:r>
      <w:r w:rsidR="00E347D7">
        <w:rPr>
          <w:rFonts w:ascii="Arial" w:hAnsi="Arial" w:cs="Arial"/>
          <w:sz w:val="20"/>
          <w:szCs w:val="20"/>
          <w:lang w:bidi="ar-SA"/>
        </w:rPr>
        <w:t xml:space="preserve">Esittelijä selvittää asian kaupunginhallinnosta. </w:t>
      </w:r>
    </w:p>
    <w:p w:rsidR="00BC33BA" w:rsidRPr="00C81B94" w:rsidRDefault="00D7528C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päättäminen</w:t>
      </w:r>
    </w:p>
    <w:p w:rsidR="00EB1D21" w:rsidRDefault="00D7528C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Puheenjohtaja päättää kokouksen kello 18.30.</w:t>
      </w:r>
    </w:p>
    <w:p w:rsidR="00044B0B" w:rsidRDefault="00044B0B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 Kokous päätettiin kello 18.40.</w:t>
      </w:r>
    </w:p>
    <w:p w:rsidR="00C849FF" w:rsidRPr="00E347D7" w:rsidRDefault="00C849FF" w:rsidP="00E347D7">
      <w:pPr>
        <w:ind w:left="0"/>
        <w:rPr>
          <w:rFonts w:ascii="Arial" w:hAnsi="Arial" w:cs="Arial"/>
          <w:sz w:val="20"/>
          <w:szCs w:val="20"/>
          <w:lang w:bidi="ar-SA"/>
        </w:rPr>
      </w:pPr>
    </w:p>
    <w:sectPr w:rsidR="00C849FF" w:rsidRPr="00E347D7" w:rsidSect="00477E5A">
      <w:headerReference w:type="default" r:id="rId8"/>
      <w:footerReference w:type="default" r:id="rId9"/>
      <w:pgSz w:w="11906" w:h="16838" w:code="9"/>
      <w:pgMar w:top="1134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FF" w:rsidRDefault="00C849FF" w:rsidP="00485626">
      <w:r>
        <w:separator/>
      </w:r>
    </w:p>
  </w:endnote>
  <w:endnote w:type="continuationSeparator" w:id="0">
    <w:p w:rsidR="00C849FF" w:rsidRDefault="00C849FF" w:rsidP="0048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F" w:rsidRPr="00FA2F86" w:rsidRDefault="00C849FF" w:rsidP="00477E5A">
    <w:pPr>
      <w:pStyle w:val="Alatunniste"/>
      <w:ind w:left="0"/>
      <w:rPr>
        <w:sz w:val="22"/>
        <w:lang w:val="sv-SE"/>
      </w:rPr>
    </w:pPr>
    <w:r w:rsidRPr="00477E5A">
      <w:rPr>
        <w:rStyle w:val="Hyperlinkki"/>
        <w:color w:val="auto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FF" w:rsidRDefault="00C849FF" w:rsidP="00485626">
      <w:r>
        <w:separator/>
      </w:r>
    </w:p>
  </w:footnote>
  <w:footnote w:type="continuationSeparator" w:id="0">
    <w:p w:rsidR="00C849FF" w:rsidRDefault="00C849FF" w:rsidP="0048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F" w:rsidRPr="005B7B1D" w:rsidRDefault="00C849FF" w:rsidP="005B7B1D">
    <w:pPr>
      <w:ind w:left="1304"/>
      <w:rPr>
        <w:rFonts w:ascii="Arial" w:hAnsi="Arial" w:cs="Arial"/>
        <w:sz w:val="20"/>
        <w:szCs w:val="20"/>
      </w:rPr>
    </w:pPr>
    <w:r w:rsidRPr="005B7B1D">
      <w:rPr>
        <w:rFonts w:ascii="Arial" w:hAnsi="Arial" w:cs="Arial"/>
        <w:b/>
        <w:sz w:val="20"/>
      </w:rPr>
      <w:t>HELSINGIN KAUPUNKI</w:t>
    </w:r>
    <w:r w:rsidRPr="005B7B1D">
      <w:rPr>
        <w:b/>
        <w:sz w:val="20"/>
      </w:rPr>
      <w:tab/>
    </w:r>
    <w:r>
      <w:tab/>
    </w:r>
    <w:r>
      <w:tab/>
    </w:r>
    <w:r>
      <w:tab/>
    </w:r>
    <w:r w:rsidR="00044B0B">
      <w:rPr>
        <w:rFonts w:ascii="Arial" w:hAnsi="Arial" w:cs="Arial"/>
        <w:sz w:val="20"/>
        <w:szCs w:val="20"/>
      </w:rPr>
      <w:t>Pöytäkirja</w:t>
    </w:r>
  </w:p>
  <w:p w:rsidR="00C849FF" w:rsidRPr="005B7B1D" w:rsidRDefault="00C849FF" w:rsidP="005B7B1D">
    <w:pPr>
      <w:ind w:left="130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Yhdenvertaisuustoimikunta</w:t>
    </w:r>
    <w:r w:rsidRPr="005B7B1D">
      <w:rPr>
        <w:rFonts w:ascii="Arial" w:hAnsi="Arial" w:cs="Arial"/>
        <w:sz w:val="20"/>
        <w:szCs w:val="20"/>
      </w:rPr>
      <w:tab/>
    </w:r>
    <w:r w:rsidRPr="005B7B1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17.09.2019</w:t>
    </w:r>
  </w:p>
  <w:p w:rsidR="00C849FF" w:rsidRPr="00477E5A" w:rsidRDefault="00C849FF" w:rsidP="005B7B1D">
    <w:pPr>
      <w:pStyle w:val="Yltunniste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2648F9C" wp14:editId="56E6165B">
          <wp:simplePos x="0" y="0"/>
          <wp:positionH relativeFrom="page">
            <wp:posOffset>-121772</wp:posOffset>
          </wp:positionH>
          <wp:positionV relativeFrom="page">
            <wp:posOffset>-1119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7E5A">
      <w:tab/>
    </w:r>
  </w:p>
  <w:p w:rsidR="00C849FF" w:rsidRDefault="00C849FF" w:rsidP="005B7B1D">
    <w:pPr>
      <w:pStyle w:val="Yltunnis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60AE200"/>
    <w:lvl w:ilvl="0">
      <w:start w:val="1"/>
      <w:numFmt w:val="lowerLetter"/>
      <w:pStyle w:val="Numeroituluettelo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eroituluettelo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534936"/>
    <w:multiLevelType w:val="hybridMultilevel"/>
    <w:tmpl w:val="7A6604B2"/>
    <w:lvl w:ilvl="0" w:tplc="040B000F">
      <w:start w:val="1"/>
      <w:numFmt w:val="decimal"/>
      <w:lvlText w:val="%1."/>
      <w:lvlJc w:val="left"/>
      <w:pPr>
        <w:ind w:left="-2259" w:hanging="360"/>
      </w:pPr>
    </w:lvl>
    <w:lvl w:ilvl="1" w:tplc="040B0019">
      <w:start w:val="1"/>
      <w:numFmt w:val="lowerLetter"/>
      <w:lvlText w:val="%2."/>
      <w:lvlJc w:val="left"/>
      <w:pPr>
        <w:ind w:left="-1539" w:hanging="360"/>
      </w:pPr>
    </w:lvl>
    <w:lvl w:ilvl="2" w:tplc="040B001B">
      <w:start w:val="1"/>
      <w:numFmt w:val="lowerRoman"/>
      <w:lvlText w:val="%3."/>
      <w:lvlJc w:val="right"/>
      <w:pPr>
        <w:ind w:left="-819" w:hanging="180"/>
      </w:pPr>
    </w:lvl>
    <w:lvl w:ilvl="3" w:tplc="040B000F">
      <w:start w:val="1"/>
      <w:numFmt w:val="decimal"/>
      <w:lvlText w:val="%4."/>
      <w:lvlJc w:val="left"/>
      <w:pPr>
        <w:ind w:left="-99" w:hanging="360"/>
      </w:pPr>
    </w:lvl>
    <w:lvl w:ilvl="4" w:tplc="040B0019">
      <w:start w:val="1"/>
      <w:numFmt w:val="lowerLetter"/>
      <w:lvlText w:val="%5."/>
      <w:lvlJc w:val="left"/>
      <w:pPr>
        <w:ind w:left="621" w:hanging="360"/>
      </w:pPr>
    </w:lvl>
    <w:lvl w:ilvl="5" w:tplc="040B001B" w:tentative="1">
      <w:start w:val="1"/>
      <w:numFmt w:val="lowerRoman"/>
      <w:lvlText w:val="%6."/>
      <w:lvlJc w:val="right"/>
      <w:pPr>
        <w:ind w:left="1341" w:hanging="180"/>
      </w:pPr>
    </w:lvl>
    <w:lvl w:ilvl="6" w:tplc="040B000F" w:tentative="1">
      <w:start w:val="1"/>
      <w:numFmt w:val="decimal"/>
      <w:lvlText w:val="%7."/>
      <w:lvlJc w:val="left"/>
      <w:pPr>
        <w:ind w:left="2061" w:hanging="360"/>
      </w:pPr>
    </w:lvl>
    <w:lvl w:ilvl="7" w:tplc="040B0019" w:tentative="1">
      <w:start w:val="1"/>
      <w:numFmt w:val="lowerLetter"/>
      <w:lvlText w:val="%8."/>
      <w:lvlJc w:val="left"/>
      <w:pPr>
        <w:ind w:left="2781" w:hanging="360"/>
      </w:pPr>
    </w:lvl>
    <w:lvl w:ilvl="8" w:tplc="040B001B" w:tentative="1">
      <w:start w:val="1"/>
      <w:numFmt w:val="lowerRoman"/>
      <w:lvlText w:val="%9."/>
      <w:lvlJc w:val="right"/>
      <w:pPr>
        <w:ind w:left="3501" w:hanging="180"/>
      </w:pPr>
    </w:lvl>
  </w:abstractNum>
  <w:abstractNum w:abstractNumId="3" w15:restartNumberingAfterBreak="0">
    <w:nsid w:val="07700469"/>
    <w:multiLevelType w:val="hybridMultilevel"/>
    <w:tmpl w:val="DA10426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7608"/>
    <w:multiLevelType w:val="multilevel"/>
    <w:tmpl w:val="C2724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4390"/>
    <w:multiLevelType w:val="hybridMultilevel"/>
    <w:tmpl w:val="BCCC5CC0"/>
    <w:lvl w:ilvl="0" w:tplc="5FF22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9EB"/>
    <w:multiLevelType w:val="multilevel"/>
    <w:tmpl w:val="0BEE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D7F29"/>
    <w:multiLevelType w:val="hybridMultilevel"/>
    <w:tmpl w:val="3CCA5E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B0871"/>
    <w:multiLevelType w:val="multilevel"/>
    <w:tmpl w:val="04AC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52D0F"/>
    <w:multiLevelType w:val="multilevel"/>
    <w:tmpl w:val="73E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76990"/>
    <w:multiLevelType w:val="hybridMultilevel"/>
    <w:tmpl w:val="FD622708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1"/>
    <w:rsid w:val="00002E74"/>
    <w:rsid w:val="00017384"/>
    <w:rsid w:val="0002110B"/>
    <w:rsid w:val="0002416D"/>
    <w:rsid w:val="00041523"/>
    <w:rsid w:val="00044B0B"/>
    <w:rsid w:val="00045123"/>
    <w:rsid w:val="000579F2"/>
    <w:rsid w:val="00065BBC"/>
    <w:rsid w:val="00070767"/>
    <w:rsid w:val="00072EE7"/>
    <w:rsid w:val="000778EB"/>
    <w:rsid w:val="00090CD0"/>
    <w:rsid w:val="00093F15"/>
    <w:rsid w:val="0009503B"/>
    <w:rsid w:val="00097D20"/>
    <w:rsid w:val="000A00E9"/>
    <w:rsid w:val="000B4AC0"/>
    <w:rsid w:val="000C50CB"/>
    <w:rsid w:val="000D3451"/>
    <w:rsid w:val="000E0039"/>
    <w:rsid w:val="000F2565"/>
    <w:rsid w:val="000F7EC3"/>
    <w:rsid w:val="00102280"/>
    <w:rsid w:val="0010591B"/>
    <w:rsid w:val="0010666C"/>
    <w:rsid w:val="00123977"/>
    <w:rsid w:val="00136063"/>
    <w:rsid w:val="0013693E"/>
    <w:rsid w:val="001457A3"/>
    <w:rsid w:val="00151ADF"/>
    <w:rsid w:val="00155E0F"/>
    <w:rsid w:val="001650BE"/>
    <w:rsid w:val="00183727"/>
    <w:rsid w:val="001841E6"/>
    <w:rsid w:val="00194C48"/>
    <w:rsid w:val="0019597D"/>
    <w:rsid w:val="001965B5"/>
    <w:rsid w:val="001B1191"/>
    <w:rsid w:val="001B77D1"/>
    <w:rsid w:val="001C2B19"/>
    <w:rsid w:val="001D2B23"/>
    <w:rsid w:val="001D53C5"/>
    <w:rsid w:val="001E3099"/>
    <w:rsid w:val="001F23C6"/>
    <w:rsid w:val="001F617A"/>
    <w:rsid w:val="002052C0"/>
    <w:rsid w:val="00225948"/>
    <w:rsid w:val="00241896"/>
    <w:rsid w:val="002468EC"/>
    <w:rsid w:val="002552AC"/>
    <w:rsid w:val="002612FF"/>
    <w:rsid w:val="00277D8E"/>
    <w:rsid w:val="00292030"/>
    <w:rsid w:val="00294D8E"/>
    <w:rsid w:val="002B3FF8"/>
    <w:rsid w:val="002B4D84"/>
    <w:rsid w:val="002B6074"/>
    <w:rsid w:val="002B69F1"/>
    <w:rsid w:val="002D1BD1"/>
    <w:rsid w:val="002D55EC"/>
    <w:rsid w:val="002F273B"/>
    <w:rsid w:val="002F7CA6"/>
    <w:rsid w:val="00307886"/>
    <w:rsid w:val="00325AE0"/>
    <w:rsid w:val="00326A98"/>
    <w:rsid w:val="003343DA"/>
    <w:rsid w:val="00340243"/>
    <w:rsid w:val="003444C9"/>
    <w:rsid w:val="0035251D"/>
    <w:rsid w:val="003608CA"/>
    <w:rsid w:val="00364849"/>
    <w:rsid w:val="00366CCC"/>
    <w:rsid w:val="0037160B"/>
    <w:rsid w:val="003802FB"/>
    <w:rsid w:val="003878A1"/>
    <w:rsid w:val="003903C6"/>
    <w:rsid w:val="00391928"/>
    <w:rsid w:val="00396D44"/>
    <w:rsid w:val="003A06C8"/>
    <w:rsid w:val="003A2B03"/>
    <w:rsid w:val="003A3A20"/>
    <w:rsid w:val="003B3AA5"/>
    <w:rsid w:val="003E0F6F"/>
    <w:rsid w:val="00410E5B"/>
    <w:rsid w:val="00415BB3"/>
    <w:rsid w:val="00431E0D"/>
    <w:rsid w:val="00435D43"/>
    <w:rsid w:val="004438A7"/>
    <w:rsid w:val="00450ACD"/>
    <w:rsid w:val="004557AF"/>
    <w:rsid w:val="00461823"/>
    <w:rsid w:val="00467B8D"/>
    <w:rsid w:val="00477E5A"/>
    <w:rsid w:val="00484742"/>
    <w:rsid w:val="00485626"/>
    <w:rsid w:val="0049076F"/>
    <w:rsid w:val="004918D1"/>
    <w:rsid w:val="004922A5"/>
    <w:rsid w:val="004A2F8A"/>
    <w:rsid w:val="004C058B"/>
    <w:rsid w:val="004C130B"/>
    <w:rsid w:val="004C422B"/>
    <w:rsid w:val="004D3AD4"/>
    <w:rsid w:val="004E243F"/>
    <w:rsid w:val="004E3005"/>
    <w:rsid w:val="004F1EA2"/>
    <w:rsid w:val="004F2205"/>
    <w:rsid w:val="00504033"/>
    <w:rsid w:val="00534B8A"/>
    <w:rsid w:val="00545651"/>
    <w:rsid w:val="005463BA"/>
    <w:rsid w:val="005529DC"/>
    <w:rsid w:val="005675FF"/>
    <w:rsid w:val="0057082E"/>
    <w:rsid w:val="0057192A"/>
    <w:rsid w:val="005755FF"/>
    <w:rsid w:val="00583C5B"/>
    <w:rsid w:val="00583CA7"/>
    <w:rsid w:val="00586AF5"/>
    <w:rsid w:val="00586C14"/>
    <w:rsid w:val="00592E91"/>
    <w:rsid w:val="00597F99"/>
    <w:rsid w:val="005A057E"/>
    <w:rsid w:val="005A28EE"/>
    <w:rsid w:val="005A5215"/>
    <w:rsid w:val="005A7399"/>
    <w:rsid w:val="005B055E"/>
    <w:rsid w:val="005B0702"/>
    <w:rsid w:val="005B3E19"/>
    <w:rsid w:val="005B6623"/>
    <w:rsid w:val="005B7B1D"/>
    <w:rsid w:val="005D24B1"/>
    <w:rsid w:val="005F10EC"/>
    <w:rsid w:val="0060149B"/>
    <w:rsid w:val="006039EA"/>
    <w:rsid w:val="006061A6"/>
    <w:rsid w:val="00607FDB"/>
    <w:rsid w:val="00637A6C"/>
    <w:rsid w:val="00637E76"/>
    <w:rsid w:val="00643E94"/>
    <w:rsid w:val="006569D2"/>
    <w:rsid w:val="006739E5"/>
    <w:rsid w:val="0067464B"/>
    <w:rsid w:val="0067506D"/>
    <w:rsid w:val="006767AD"/>
    <w:rsid w:val="00682842"/>
    <w:rsid w:val="006943DC"/>
    <w:rsid w:val="00694448"/>
    <w:rsid w:val="006C0A46"/>
    <w:rsid w:val="006C2B9A"/>
    <w:rsid w:val="006D5E1D"/>
    <w:rsid w:val="006E3089"/>
    <w:rsid w:val="006E69F6"/>
    <w:rsid w:val="006F0076"/>
    <w:rsid w:val="006F0934"/>
    <w:rsid w:val="006F14F4"/>
    <w:rsid w:val="007002A5"/>
    <w:rsid w:val="0070146C"/>
    <w:rsid w:val="00702577"/>
    <w:rsid w:val="007050DA"/>
    <w:rsid w:val="00725330"/>
    <w:rsid w:val="00735510"/>
    <w:rsid w:val="00752E0D"/>
    <w:rsid w:val="0075458D"/>
    <w:rsid w:val="00756FBD"/>
    <w:rsid w:val="007579F7"/>
    <w:rsid w:val="00763FA7"/>
    <w:rsid w:val="00770342"/>
    <w:rsid w:val="00771F08"/>
    <w:rsid w:val="007755CC"/>
    <w:rsid w:val="00776E80"/>
    <w:rsid w:val="00780709"/>
    <w:rsid w:val="00786FD4"/>
    <w:rsid w:val="007A5162"/>
    <w:rsid w:val="007B6A23"/>
    <w:rsid w:val="007C1AB8"/>
    <w:rsid w:val="007C28AB"/>
    <w:rsid w:val="007D333E"/>
    <w:rsid w:val="007E13C7"/>
    <w:rsid w:val="007F3F8E"/>
    <w:rsid w:val="007F5971"/>
    <w:rsid w:val="00810E6D"/>
    <w:rsid w:val="00812F64"/>
    <w:rsid w:val="00816D0C"/>
    <w:rsid w:val="008219AB"/>
    <w:rsid w:val="00822486"/>
    <w:rsid w:val="00824EFF"/>
    <w:rsid w:val="0083268F"/>
    <w:rsid w:val="00836BBE"/>
    <w:rsid w:val="00851287"/>
    <w:rsid w:val="00855614"/>
    <w:rsid w:val="00863507"/>
    <w:rsid w:val="00865C06"/>
    <w:rsid w:val="00871C09"/>
    <w:rsid w:val="00875F44"/>
    <w:rsid w:val="0089260E"/>
    <w:rsid w:val="008A0656"/>
    <w:rsid w:val="008A183C"/>
    <w:rsid w:val="008A22DD"/>
    <w:rsid w:val="008A5C7B"/>
    <w:rsid w:val="008A7494"/>
    <w:rsid w:val="008B208C"/>
    <w:rsid w:val="008B6A87"/>
    <w:rsid w:val="008C4E74"/>
    <w:rsid w:val="008D1D87"/>
    <w:rsid w:val="008D5AF1"/>
    <w:rsid w:val="008E50F7"/>
    <w:rsid w:val="008E77CD"/>
    <w:rsid w:val="008F3F64"/>
    <w:rsid w:val="009132E8"/>
    <w:rsid w:val="00932333"/>
    <w:rsid w:val="00940E94"/>
    <w:rsid w:val="00950908"/>
    <w:rsid w:val="00955B70"/>
    <w:rsid w:val="00956786"/>
    <w:rsid w:val="009747D0"/>
    <w:rsid w:val="00997EA3"/>
    <w:rsid w:val="009C388C"/>
    <w:rsid w:val="009E1973"/>
    <w:rsid w:val="009F40E3"/>
    <w:rsid w:val="00A0341A"/>
    <w:rsid w:val="00A172A5"/>
    <w:rsid w:val="00A27C41"/>
    <w:rsid w:val="00A343D5"/>
    <w:rsid w:val="00A47132"/>
    <w:rsid w:val="00A50012"/>
    <w:rsid w:val="00A51942"/>
    <w:rsid w:val="00A51D68"/>
    <w:rsid w:val="00A56F44"/>
    <w:rsid w:val="00A60D68"/>
    <w:rsid w:val="00A62387"/>
    <w:rsid w:val="00A7030D"/>
    <w:rsid w:val="00A745EF"/>
    <w:rsid w:val="00A74F3D"/>
    <w:rsid w:val="00A8132D"/>
    <w:rsid w:val="00A81F7B"/>
    <w:rsid w:val="00A836D1"/>
    <w:rsid w:val="00AA0482"/>
    <w:rsid w:val="00AA0C61"/>
    <w:rsid w:val="00AA2157"/>
    <w:rsid w:val="00AA595D"/>
    <w:rsid w:val="00AA64DA"/>
    <w:rsid w:val="00AB3CB6"/>
    <w:rsid w:val="00AB4D1C"/>
    <w:rsid w:val="00AC50C1"/>
    <w:rsid w:val="00AD18EA"/>
    <w:rsid w:val="00AE6F45"/>
    <w:rsid w:val="00AE7174"/>
    <w:rsid w:val="00B00317"/>
    <w:rsid w:val="00B03B11"/>
    <w:rsid w:val="00B070CD"/>
    <w:rsid w:val="00B24D45"/>
    <w:rsid w:val="00B3072C"/>
    <w:rsid w:val="00B338DB"/>
    <w:rsid w:val="00B42E66"/>
    <w:rsid w:val="00B43A78"/>
    <w:rsid w:val="00B47C41"/>
    <w:rsid w:val="00B52349"/>
    <w:rsid w:val="00B54D91"/>
    <w:rsid w:val="00B57853"/>
    <w:rsid w:val="00B60003"/>
    <w:rsid w:val="00B61B96"/>
    <w:rsid w:val="00B7187C"/>
    <w:rsid w:val="00B80989"/>
    <w:rsid w:val="00B81180"/>
    <w:rsid w:val="00B86A46"/>
    <w:rsid w:val="00B9104C"/>
    <w:rsid w:val="00B93C92"/>
    <w:rsid w:val="00B952C1"/>
    <w:rsid w:val="00B9567D"/>
    <w:rsid w:val="00BA187D"/>
    <w:rsid w:val="00BB5C7B"/>
    <w:rsid w:val="00BC33BA"/>
    <w:rsid w:val="00BC625F"/>
    <w:rsid w:val="00BE3FB0"/>
    <w:rsid w:val="00BF030E"/>
    <w:rsid w:val="00BF3A98"/>
    <w:rsid w:val="00BF46C2"/>
    <w:rsid w:val="00C20438"/>
    <w:rsid w:val="00C20DCF"/>
    <w:rsid w:val="00C33059"/>
    <w:rsid w:val="00C3359F"/>
    <w:rsid w:val="00C344B6"/>
    <w:rsid w:val="00C350F0"/>
    <w:rsid w:val="00C35DDF"/>
    <w:rsid w:val="00C47B11"/>
    <w:rsid w:val="00C51227"/>
    <w:rsid w:val="00C54994"/>
    <w:rsid w:val="00C73B59"/>
    <w:rsid w:val="00C81B58"/>
    <w:rsid w:val="00C81B94"/>
    <w:rsid w:val="00C82E28"/>
    <w:rsid w:val="00C849FF"/>
    <w:rsid w:val="00C84EAA"/>
    <w:rsid w:val="00CA07DC"/>
    <w:rsid w:val="00CA5047"/>
    <w:rsid w:val="00CA58E3"/>
    <w:rsid w:val="00CB6EB5"/>
    <w:rsid w:val="00CC0ABF"/>
    <w:rsid w:val="00CC3470"/>
    <w:rsid w:val="00CE61B0"/>
    <w:rsid w:val="00CF0931"/>
    <w:rsid w:val="00D03F10"/>
    <w:rsid w:val="00D10254"/>
    <w:rsid w:val="00D14F8B"/>
    <w:rsid w:val="00D206F4"/>
    <w:rsid w:val="00D23192"/>
    <w:rsid w:val="00D35922"/>
    <w:rsid w:val="00D55461"/>
    <w:rsid w:val="00D7166F"/>
    <w:rsid w:val="00D7435B"/>
    <w:rsid w:val="00D7528C"/>
    <w:rsid w:val="00D803F4"/>
    <w:rsid w:val="00D95B99"/>
    <w:rsid w:val="00DA2B84"/>
    <w:rsid w:val="00DB7536"/>
    <w:rsid w:val="00DC1A39"/>
    <w:rsid w:val="00DE6792"/>
    <w:rsid w:val="00DF1B6D"/>
    <w:rsid w:val="00DF4DBD"/>
    <w:rsid w:val="00E00037"/>
    <w:rsid w:val="00E06B4B"/>
    <w:rsid w:val="00E1712B"/>
    <w:rsid w:val="00E22329"/>
    <w:rsid w:val="00E2479B"/>
    <w:rsid w:val="00E347D7"/>
    <w:rsid w:val="00E40B70"/>
    <w:rsid w:val="00E45A32"/>
    <w:rsid w:val="00E63BD8"/>
    <w:rsid w:val="00E739F7"/>
    <w:rsid w:val="00E73FA8"/>
    <w:rsid w:val="00E81F59"/>
    <w:rsid w:val="00E82036"/>
    <w:rsid w:val="00E9549F"/>
    <w:rsid w:val="00EA4014"/>
    <w:rsid w:val="00EA5BA7"/>
    <w:rsid w:val="00EB1D21"/>
    <w:rsid w:val="00EB7FCD"/>
    <w:rsid w:val="00EC0F0E"/>
    <w:rsid w:val="00EC32D0"/>
    <w:rsid w:val="00EC3352"/>
    <w:rsid w:val="00EE0A68"/>
    <w:rsid w:val="00EF5C3F"/>
    <w:rsid w:val="00EF72FC"/>
    <w:rsid w:val="00EF7CD0"/>
    <w:rsid w:val="00F000DF"/>
    <w:rsid w:val="00F020ED"/>
    <w:rsid w:val="00F12E5F"/>
    <w:rsid w:val="00F31C54"/>
    <w:rsid w:val="00F333E7"/>
    <w:rsid w:val="00F5506A"/>
    <w:rsid w:val="00F670C5"/>
    <w:rsid w:val="00F67611"/>
    <w:rsid w:val="00F76539"/>
    <w:rsid w:val="00F771DF"/>
    <w:rsid w:val="00FA19C8"/>
    <w:rsid w:val="00FA2611"/>
    <w:rsid w:val="00FA2F86"/>
    <w:rsid w:val="00FA725E"/>
    <w:rsid w:val="00FB2F66"/>
    <w:rsid w:val="00FC098E"/>
    <w:rsid w:val="00FD7352"/>
    <w:rsid w:val="00FD7D96"/>
    <w:rsid w:val="00FE5A3F"/>
    <w:rsid w:val="00FE7F23"/>
    <w:rsid w:val="00FF3A0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711CAD2"/>
  <w15:chartTrackingRefBased/>
  <w15:docId w15:val="{38E9F867-82A5-41D9-92FD-9314686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Text 1"/>
    <w:qFormat/>
    <w:rsid w:val="008E50F7"/>
    <w:pPr>
      <w:spacing w:after="0" w:line="240" w:lineRule="auto"/>
      <w:ind w:left="720"/>
    </w:pPr>
    <w:rPr>
      <w:rFonts w:eastAsia="Times New Roman" w:cs="Times New Roman"/>
      <w:sz w:val="24"/>
      <w:szCs w:val="24"/>
      <w:lang w:eastAsia="fi-FI" w:bidi="fi-FI"/>
    </w:rPr>
  </w:style>
  <w:style w:type="paragraph" w:styleId="Otsikko1">
    <w:name w:val="heading 1"/>
    <w:basedOn w:val="Normaali"/>
    <w:next w:val="Normaali"/>
    <w:link w:val="Otsikko1Char"/>
    <w:qFormat/>
    <w:rsid w:val="00865C06"/>
    <w:pPr>
      <w:keepNext/>
      <w:spacing w:before="240" w:after="60"/>
      <w:ind w:left="0"/>
      <w:jc w:val="center"/>
      <w:outlineLvl w:val="0"/>
    </w:pPr>
    <w:rPr>
      <w:rFonts w:ascii="Arial" w:eastAsia="SimSun" w:hAnsi="Arial" w:cs="Arial"/>
      <w:b/>
      <w:bCs/>
      <w:i/>
      <w:kern w:val="32"/>
      <w:sz w:val="32"/>
      <w:szCs w:val="32"/>
      <w:lang w:val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B7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B7FCD"/>
    <w:rPr>
      <w:strike w:val="0"/>
      <w:dstrike w:val="0"/>
      <w:color w:val="0072C6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C82E28"/>
    <w:pPr>
      <w:spacing w:after="200" w:line="276" w:lineRule="auto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308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308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5626"/>
  </w:style>
  <w:style w:type="paragraph" w:styleId="Alatunniste">
    <w:name w:val="footer"/>
    <w:basedOn w:val="Normaali"/>
    <w:link w:val="Ala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5626"/>
  </w:style>
  <w:style w:type="character" w:customStyle="1" w:styleId="Otsikko1Char">
    <w:name w:val="Otsikko 1 Char"/>
    <w:basedOn w:val="Kappaleenoletusfontti"/>
    <w:link w:val="Otsikko1"/>
    <w:rsid w:val="00865C06"/>
    <w:rPr>
      <w:rFonts w:ascii="Arial" w:eastAsia="SimSun" w:hAnsi="Arial" w:cs="Arial"/>
      <w:b/>
      <w:bCs/>
      <w:i/>
      <w:kern w:val="32"/>
      <w:sz w:val="32"/>
      <w:szCs w:val="32"/>
      <w:lang w:val="en-US" w:eastAsia="fi-FI"/>
    </w:rPr>
  </w:style>
  <w:style w:type="paragraph" w:styleId="Numeroituluettelo">
    <w:name w:val="List Number"/>
    <w:basedOn w:val="Normaali"/>
    <w:rsid w:val="00865C06"/>
    <w:pPr>
      <w:numPr>
        <w:numId w:val="1"/>
      </w:numPr>
      <w:spacing w:before="240" w:after="60"/>
    </w:pPr>
    <w:rPr>
      <w:b/>
      <w:u w:val="single"/>
      <w:lang w:val="en-US" w:bidi="ar-SA"/>
    </w:rPr>
  </w:style>
  <w:style w:type="paragraph" w:styleId="Numeroituluettelo3">
    <w:name w:val="List Number 3"/>
    <w:basedOn w:val="Normaali"/>
    <w:rsid w:val="00865C06"/>
    <w:pPr>
      <w:numPr>
        <w:numId w:val="2"/>
      </w:numPr>
    </w:pPr>
    <w:rPr>
      <w:lang w:val="en-US" w:bidi="ar-SA"/>
    </w:rPr>
  </w:style>
  <w:style w:type="character" w:customStyle="1" w:styleId="xbe">
    <w:name w:val="_xbe"/>
    <w:basedOn w:val="Kappaleenoletusfontti"/>
    <w:rsid w:val="00607FDB"/>
  </w:style>
  <w:style w:type="paragraph" w:styleId="NormaaliWWW">
    <w:name w:val="Normal (Web)"/>
    <w:basedOn w:val="Normaali"/>
    <w:uiPriority w:val="99"/>
    <w:semiHidden/>
    <w:unhideWhenUsed/>
    <w:rsid w:val="00BC33BA"/>
    <w:pPr>
      <w:spacing w:before="100" w:beforeAutospacing="1" w:after="100" w:afterAutospacing="1"/>
      <w:ind w:left="0"/>
    </w:pPr>
    <w:rPr>
      <w:rFonts w:ascii="Times New Roman" w:hAnsi="Times New Roman"/>
      <w:lang w:bidi="ar-SA"/>
    </w:rPr>
  </w:style>
  <w:style w:type="character" w:customStyle="1" w:styleId="apple-tab-span">
    <w:name w:val="apple-tab-span"/>
    <w:basedOn w:val="Kappaleenoletusfontti"/>
    <w:rsid w:val="00BC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7CA2-B9FD-4881-B079-3EE6F67D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pauliou</dc:creator>
  <cp:keywords/>
  <dc:description/>
  <cp:lastModifiedBy>Sood Nitin</cp:lastModifiedBy>
  <cp:revision>2</cp:revision>
  <cp:lastPrinted>2017-08-31T10:47:00Z</cp:lastPrinted>
  <dcterms:created xsi:type="dcterms:W3CDTF">2019-09-24T10:07:00Z</dcterms:created>
  <dcterms:modified xsi:type="dcterms:W3CDTF">2019-09-24T10:07:00Z</dcterms:modified>
</cp:coreProperties>
</file>